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200" w:rsidRPr="000E6200" w:rsidRDefault="000E6200" w:rsidP="000E6200">
      <w:pPr>
        <w:spacing w:line="240" w:lineRule="auto"/>
        <w:ind w:left="310"/>
        <w:rPr>
          <w:rFonts w:ascii="Verdana" w:eastAsia="Times New Roman" w:hAnsi="Verdana" w:cs="Times New Roman"/>
          <w:color w:val="00B050"/>
          <w:sz w:val="24"/>
          <w:szCs w:val="24"/>
        </w:rPr>
      </w:pPr>
      <w:r w:rsidRPr="000E6200">
        <w:rPr>
          <w:rFonts w:ascii="Verdana" w:eastAsia="Times New Roman" w:hAnsi="Verdana" w:cs="Times New Roman"/>
          <w:color w:val="00B050"/>
          <w:sz w:val="24"/>
          <w:szCs w:val="24"/>
        </w:rPr>
        <w:t>AP Art History: Packet 2</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Aegean Art: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Reflection of life (carefree in the case of the Minoans, militaristic in the case of the Mycenaeans) exemplified in the subject matter and style of art </w:t>
      </w:r>
    </w:p>
    <w:p w:rsidR="000E6200" w:rsidRPr="000E6200" w:rsidRDefault="000E6200" w:rsidP="000E6200">
      <w:pPr>
        <w:spacing w:after="0" w:line="240" w:lineRule="auto"/>
        <w:ind w:left="85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Greek Art: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Emphasis on self-knowledge and moderation (sophrosyne) as opposed to arrogant pride and excess (hubris)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Concept of aesthetics (appreciation of beauty) based on mathematical proportions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Concept of “Man” as the “measure of all things”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Emphasis of balance between intellect and feeling (worship of both Apollo and Dionysos is applicable here)</w:t>
      </w:r>
    </w:p>
    <w:p w:rsidR="000E6200" w:rsidRPr="000E6200" w:rsidRDefault="000E6200" w:rsidP="000E6200">
      <w:pPr>
        <w:spacing w:after="0" w:line="240" w:lineRule="auto"/>
        <w:ind w:left="85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Vocabulary:</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Labyrinth – “labrys” means “double ax” (recurring motif in the palace referring to sacrificial slaughter; intricate plan and scores of rooms of the Knossos palace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Zoomorphic – attribution of animal characteristics or qualities to a god, use of animal forms in symbolism, literature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Stoas – covered colonnades, porch, meeting place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Barbotine decoration – a paste of clay used in decorating coarse pottery in relief</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Polychromatic – exhibiting many colors or a change in colors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Corbel – a projecting wall member used as a support for some element in the superstructure, also, courses of stone or brick in which each course projects beyond the one beneath it, two such walls, meeting at the topmost course, create a corbelled arch or corbelled vault</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Tholos – beehive shaped tombs covered by enormous earthen mounds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 xml:space="preserve">Dromos – long passageway (into the tholos) </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Repousse – formed in relief by bearing a metal plate from the back, leaving the impression on the face.  The metal is hammered into a hollow mold of wood or some other pliable material and finished with a graver (an incising tool)</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lastRenderedPageBreak/>
        <w:t>Amphora – a two handled jar used for general storage purposes, usually to hold wine or oil</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Krater – bowl for mixing wine and water</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Symposium – a convivial (social) meeting for drinking music, and intellectual discussion among the ancient Greeks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Kouros – youth</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Kore – a sculpture representing a standing young woman clothed in long robes, (also daughter of Zeus)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Encaustic – painter mixed the pigment with wax and applied it to the statue while hot</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Acropolis – “high city”</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Stylobate – the immediate foundation of a row of classical columns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Pediment – in classical architecture, the triangular space (gable) at the end of a building, formed by the ends of the sloping roof above the colonnade (a series or row of columns, usually spanned by lintels (a beam used to span an opening)</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Entablature – the part of a building above the columns and below the roof, classical temple, has three parts: architrave or epistyle (the lintel or lowest division of the entablature)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Frieze – between the architrave and the cornice, any sculptured or painted band in a building and pediment</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Naos – cella, a room with no windows that usually housed the cult statue of the deity</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Pronaos – the space, or porch, in front of the cella, or naos, of an ancient Greek temple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Peristyle – external colonnade on all four sides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Doric order – massive in appearance, sturdy columns firmly planted on the stylobate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Golden Mean – divine ratio (1.618) the proportional relation between two divisions of the line or two dimension of a plane/ figure such that smaller is the larger as the larger is to the sum of the two, A + B = 1.618, happy medium</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lastRenderedPageBreak/>
        <w:t>Metope – the panel between the triglyphs (a triple projecting, grooved member of a Doric frieze that alternates with metopes) in a Doric frieze, often sculpted in relief</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Cornice – the projecting, crowning member of the entablature framing the pediment; also any crowning projection</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Entasis – the convex profile (an apparent swelling) in the shaft of a column</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Black-figure technique – painter first put down black silhouettes on the clay surface, then used a sharp pointed instrument to incise linear details within the forms, usually adding highlights over the black figures before firing the vessel</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Ceramics – the art of making the decorating pottery</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Slip – liquefied clay, glue for clay</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Red-figure technique – (artist – Andokides Painter) instead of using the glaze to create the silhouettes of figures, the painter outlined the figures and the colored the background black, the artist could vary the glaze thickness there by expanding the chromatic range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Firing – to bake ceramics in a kiln (brick lined oven), high temperatures (@ 2000 degrees)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Oxidation – the combination of a substance (clay) with oxygen in the firing process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Bilingual vase – experimental vases with the same composition painted on both sides, once in black-figure and once in red-figure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Contrapposto – the disposition of the human figure in which one part is turned in opposition to another part (usually hips and legs one way, shoulders and chest another), creating a counter positioning of the body about its central axis. Sometimes called “weight shift” creating tension on one side and relaxation on the other, separates Classical from Archaic Greek statuary.</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Cire perdue – hollow-cast statues lost wax method, several steps, repeated many times, monumental statues cast in parts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Ionic order – characterized by among by volutes (a spiral, scroll like form), capitals, columns with bases, uninterrupted frieze, base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Sophrosyne – “moderation” – refers to the avoidance of excess in daily life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lastRenderedPageBreak/>
        <w:t>Hubris – common theme in Greek tragedies and mythology, individuals “tragic flaw” usually thinking they were equal or greater than the gods, subsequently being punished, overbearing pride or presumption</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Caryatid – a sculptured female figure serving as an ornamental support in place of a column or pilaster</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Orchestra – a semicircular space in front of the stage used by the chorus, “dancing place”</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Theatron – place for seeing, where spectators sat on a slope overlooking the orchestra</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Corinthian column – more ornate, Kallimachos invented, all four sides are similar in appearance, it does not need to be modified, Ionic frieze is used here thus architects do not have to contend with metopes or triglypths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Pebble mosaics – (</w:t>
      </w:r>
      <w:proofErr w:type="gramStart"/>
      <w:r w:rsidRPr="000E6200">
        <w:rPr>
          <w:rFonts w:ascii="Verdana" w:eastAsia="Times New Roman" w:hAnsi="Verdana" w:cs="Times New Roman"/>
          <w:color w:val="000000"/>
          <w:sz w:val="24"/>
          <w:szCs w:val="24"/>
        </w:rPr>
        <w:t>pella</w:t>
      </w:r>
      <w:proofErr w:type="gramEnd"/>
      <w:r w:rsidRPr="000E6200">
        <w:rPr>
          <w:rFonts w:ascii="Verdana" w:eastAsia="Times New Roman" w:hAnsi="Verdana" w:cs="Times New Roman"/>
          <w:color w:val="000000"/>
          <w:sz w:val="24"/>
          <w:szCs w:val="24"/>
        </w:rPr>
        <w:t xml:space="preserve"> mosaics), the floors are formed of small stones of various colors collected from beaches and riverbanks and set into a thick coat of cement</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Tesserae -tiny stones or pieces of glass cut to the desired size and shape (instead of pebbles)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Hellenistic Art – violent movement, swirling draperies, and vivid depictions of death and suffering are the norm, emotional intensity, baroque (synonym for absurd or grotesque), overtly sexual</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Gigantomachy – the battle between gods and giants</w:t>
      </w:r>
    </w:p>
    <w:p w:rsidR="000E6200" w:rsidRPr="000E6200" w:rsidRDefault="000E6200" w:rsidP="000E6200">
      <w:pPr>
        <w:spacing w:line="240" w:lineRule="auto"/>
        <w:ind w:left="310"/>
        <w:rPr>
          <w:rFonts w:ascii="Verdana" w:eastAsia="Times New Roman" w:hAnsi="Verdana" w:cs="Times New Roman"/>
          <w:color w:val="000000"/>
          <w:sz w:val="24"/>
          <w:szCs w:val="24"/>
        </w:rPr>
      </w:pPr>
      <w:r w:rsidRPr="000E6200">
        <w:rPr>
          <w:rFonts w:ascii="Verdana" w:eastAsia="Times New Roman" w:hAnsi="Verdana" w:cs="Times New Roman"/>
          <w:color w:val="000000"/>
          <w:sz w:val="24"/>
          <w:szCs w:val="24"/>
        </w:rPr>
        <w:t>Pathos – a quality, as of an experience or a work of art that arouses feelings of pity, sympathy, tenderness, or sorrow</w:t>
      </w:r>
    </w:p>
    <w:p w:rsidR="000E6200" w:rsidRPr="000E6200" w:rsidRDefault="000E6200" w:rsidP="000E6200">
      <w:pPr>
        <w:spacing w:after="0" w:line="240" w:lineRule="auto"/>
        <w:ind w:left="3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before="120" w:after="0" w:line="240" w:lineRule="auto"/>
        <w:ind w:left="310"/>
        <w:rPr>
          <w:rFonts w:ascii="Verdana" w:eastAsia="Times New Roman" w:hAnsi="Verdana" w:cs="Times New Roman"/>
          <w:color w:val="00B050"/>
          <w:sz w:val="24"/>
          <w:szCs w:val="24"/>
        </w:rPr>
      </w:pPr>
      <w:r w:rsidRPr="000E6200">
        <w:rPr>
          <w:rFonts w:ascii="Verdana" w:eastAsia="Times New Roman" w:hAnsi="Verdana" w:cs="Times New Roman"/>
          <w:color w:val="00B050"/>
          <w:sz w:val="24"/>
          <w:szCs w:val="24"/>
        </w:rPr>
        <w:t>AEGEAN ART</w:t>
      </w:r>
    </w:p>
    <w:p w:rsidR="000E6200" w:rsidRPr="000E6200" w:rsidRDefault="000E6200" w:rsidP="000E6200">
      <w:pPr>
        <w:spacing w:before="120" w:after="0"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CYCLADIC</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504950"/>
            <wp:effectExtent l="0" t="0" r="0" b="0"/>
            <wp:docPr id="48" name="Picture 48"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 cy="1504950"/>
                    </a:xfrm>
                    <a:prstGeom prst="rect">
                      <a:avLst/>
                    </a:prstGeom>
                    <a:noFill/>
                    <a:ln>
                      <a:noFill/>
                    </a:ln>
                  </pic:spPr>
                </pic:pic>
              </a:graphicData>
            </a:graphic>
          </wp:inline>
        </w:drawing>
      </w:r>
    </w:p>
    <w:p w:rsidR="000E6200" w:rsidRPr="000E6200" w:rsidRDefault="000E6200" w:rsidP="000E6200">
      <w:pPr>
        <w:spacing w:after="0" w:line="240" w:lineRule="auto"/>
        <w:ind w:left="3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047750" cy="1543050"/>
            <wp:effectExtent l="0" t="0" r="0" b="0"/>
            <wp:docPr id="47" name="Picture 47"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543050"/>
                    </a:xfrm>
                    <a:prstGeom prst="rect">
                      <a:avLst/>
                    </a:prstGeom>
                    <a:noFill/>
                    <a:ln>
                      <a:noFill/>
                    </a:ln>
                  </pic:spPr>
                </pic:pic>
              </a:graphicData>
            </a:graphic>
          </wp:inline>
        </w:drawing>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Cycladic female figurine (Syros) c. 2500-2300 BCE, marble</w:t>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Cycladic</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neolithic statues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schematic figures</w:t>
      </w:r>
    </w:p>
    <w:p w:rsidR="000E6200" w:rsidRPr="000E6200" w:rsidRDefault="000E6200" w:rsidP="000E6200">
      <w:pPr>
        <w:spacing w:after="0" w:line="240" w:lineRule="auto"/>
        <w:ind w:left="895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517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MINOAN</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28725" cy="1600200"/>
            <wp:effectExtent l="0" t="0" r="9525" b="0"/>
            <wp:docPr id="46" name="Picture 46"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600200"/>
                    </a:xfrm>
                    <a:prstGeom prst="rect">
                      <a:avLst/>
                    </a:prstGeom>
                    <a:noFill/>
                    <a:ln>
                      <a:noFill/>
                    </a:ln>
                  </pic:spPr>
                </pic:pic>
              </a:graphicData>
            </a:graphic>
          </wp:inline>
        </w:drawing>
      </w:r>
    </w:p>
    <w:p w:rsidR="000E6200" w:rsidRPr="000E6200" w:rsidRDefault="000E6200" w:rsidP="000E6200">
      <w:pPr>
        <w:spacing w:after="0" w:line="240" w:lineRule="auto"/>
        <w:ind w:left="3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09650" cy="1371600"/>
            <wp:effectExtent l="0" t="0" r="0" b="0"/>
            <wp:docPr id="45" name="Picture 45"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371600"/>
                    </a:xfrm>
                    <a:prstGeom prst="rect">
                      <a:avLst/>
                    </a:prstGeom>
                    <a:noFill/>
                    <a:ln>
                      <a:noFill/>
                    </a:ln>
                  </pic:spPr>
                </pic:pic>
              </a:graphicData>
            </a:graphic>
          </wp:inline>
        </w:drawing>
      </w:r>
    </w:p>
    <w:p w:rsidR="000E6200" w:rsidRPr="000E6200" w:rsidRDefault="000E6200" w:rsidP="000E6200">
      <w:pPr>
        <w:spacing w:after="0" w:line="240" w:lineRule="auto"/>
        <w:ind w:left="3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62050" cy="1371600"/>
            <wp:effectExtent l="0" t="0" r="0" b="0"/>
            <wp:docPr id="44" name="Picture 44" descr="Machine generated alternative tex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 I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3716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Palace of Knossos c. 1700-1400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Arthur Evans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King Minos and Pasiphae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Theseus and the Minotaur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central court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unfortified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system of terracotta pipe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wet or buon fresco</w:t>
      </w:r>
    </w:p>
    <w:p w:rsidR="000E6200" w:rsidRPr="000E6200" w:rsidRDefault="000E6200" w:rsidP="000E6200">
      <w:pPr>
        <w:spacing w:after="0" w:line="240" w:lineRule="auto"/>
        <w:ind w:left="3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7400" cy="1095375"/>
            <wp:effectExtent l="0" t="0" r="0" b="9525"/>
            <wp:docPr id="43" name="Picture 43" descr="Machine generated alternative text: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 . , , —‘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095375"/>
                    </a:xfrm>
                    <a:prstGeom prst="rect">
                      <a:avLst/>
                    </a:prstGeom>
                    <a:noFill/>
                    <a:ln>
                      <a:noFill/>
                    </a:ln>
                  </pic:spPr>
                </pic:pic>
              </a:graphicData>
            </a:graphic>
          </wp:inline>
        </w:drawing>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u w:val="single"/>
        </w:rPr>
        <w:t>Toreador Fresco</w:t>
      </w:r>
      <w:r w:rsidRPr="000E6200">
        <w:rPr>
          <w:rFonts w:ascii="Verdana" w:eastAsia="Times New Roman" w:hAnsi="Verdana" w:cs="Times New Roman"/>
          <w:sz w:val="24"/>
          <w:szCs w:val="24"/>
        </w:rPr>
        <w:t xml:space="preserve"> (Knossos) c. 1450-1400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bull leaping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elongation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depiction of woman</w:t>
      </w:r>
    </w:p>
    <w:p w:rsidR="000E6200" w:rsidRPr="000E6200" w:rsidRDefault="000E6200" w:rsidP="000E6200">
      <w:pPr>
        <w:spacing w:after="0" w:line="240" w:lineRule="auto"/>
        <w:ind w:left="895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66825" cy="2057400"/>
            <wp:effectExtent l="0" t="0" r="9525" b="0"/>
            <wp:docPr id="42" name="Picture 42"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20574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Kamares Ware jar (Phaistos) c. 1800-1700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love of nature and the sea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zoomorphic motifs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Barbotine decoration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Polychromatic</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color w:val="1F497D"/>
          <w:sz w:val="24"/>
          <w:szCs w:val="24"/>
        </w:rPr>
      </w:pPr>
      <w:r>
        <w:rPr>
          <w:rFonts w:ascii="Times New Roman" w:eastAsia="Times New Roman" w:hAnsi="Times New Roman" w:cs="Times New Roman"/>
          <w:noProof/>
          <w:color w:val="1F497D"/>
          <w:sz w:val="24"/>
          <w:szCs w:val="24"/>
        </w:rPr>
        <w:lastRenderedPageBreak/>
        <w:drawing>
          <wp:inline distT="0" distB="0" distL="0" distR="0">
            <wp:extent cx="1609725" cy="2171700"/>
            <wp:effectExtent l="0" t="0" r="9525" b="0"/>
            <wp:docPr id="41" name="Picture 41"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1717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u w:val="single"/>
        </w:rPr>
        <w:t>Harvesters Vase</w:t>
      </w:r>
      <w:r w:rsidRPr="000E6200">
        <w:rPr>
          <w:rFonts w:ascii="Verdana" w:eastAsia="Times New Roman" w:hAnsi="Verdana" w:cs="Times New Roman"/>
          <w:sz w:val="24"/>
          <w:szCs w:val="24"/>
        </w:rPr>
        <w:t xml:space="preserve"> c. 1500 BCE, steatite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winnowing fans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static repetition shunned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interest in muscular and skeletal structures</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895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52525" cy="1323975"/>
            <wp:effectExtent l="0" t="0" r="9525" b="9525"/>
            <wp:docPr id="40" name="Picture 40"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323975"/>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u w:val="single"/>
        </w:rPr>
        <w:t>Snake Goddess</w:t>
      </w:r>
      <w:r w:rsidRPr="000E6200">
        <w:rPr>
          <w:rFonts w:ascii="Verdana" w:eastAsia="Times New Roman" w:hAnsi="Verdana" w:cs="Times New Roman"/>
          <w:sz w:val="24"/>
          <w:szCs w:val="24"/>
        </w:rPr>
        <w:t xml:space="preserve"> (Knossos) c. 1600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exposure of breasts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use of snakes</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MYCENAEAN</w:t>
      </w:r>
    </w:p>
    <w:p w:rsidR="000E6200" w:rsidRPr="000E6200" w:rsidRDefault="000E6200" w:rsidP="000E6200">
      <w:pPr>
        <w:spacing w:after="0" w:line="240" w:lineRule="auto"/>
        <w:ind w:left="73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47900" cy="1400175"/>
            <wp:effectExtent l="0" t="0" r="0" b="9525"/>
            <wp:docPr id="39" name="Picture 39" descr="Machine generated alternative text: -&#10;b&#10;V.-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 -&#10;b&#10;V.-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Lion Gate (Mycenae) c. 1300-1250 BCE, limestone relief</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cyclopean structures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relieving triangle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corbelling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04950" cy="1314450"/>
            <wp:effectExtent l="0" t="0" r="0" b="0"/>
            <wp:docPr id="38" name="Picture 38"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314450"/>
                    </a:xfrm>
                    <a:prstGeom prst="rect">
                      <a:avLst/>
                    </a:prstGeom>
                    <a:noFill/>
                    <a:ln>
                      <a:noFill/>
                    </a:ln>
                  </pic:spPr>
                </pic:pic>
              </a:graphicData>
            </a:graphic>
          </wp:inline>
        </w:drawing>
      </w:r>
    </w:p>
    <w:p w:rsidR="000E6200" w:rsidRPr="000E6200" w:rsidRDefault="000E6200" w:rsidP="000E6200">
      <w:pPr>
        <w:spacing w:after="0" w:line="240" w:lineRule="auto"/>
        <w:ind w:left="84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Treasury of Atreus (Mycenae), c. 1300-1250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tholos (beehive tomb)</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dromos</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Funerary Mask (Grave Circle A, Mycenae)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52575" cy="1495425"/>
            <wp:effectExtent l="0" t="0" r="9525" b="9525"/>
            <wp:docPr id="37" name="Picture 37"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1495425"/>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c</w:t>
      </w:r>
      <w:proofErr w:type="gramEnd"/>
      <w:r w:rsidRPr="000E6200">
        <w:rPr>
          <w:rFonts w:ascii="Verdana" w:eastAsia="Times New Roman" w:hAnsi="Verdana" w:cs="Times New Roman"/>
          <w:sz w:val="24"/>
          <w:szCs w:val="24"/>
        </w:rPr>
        <w:t>. 1600-1500, beaten gold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Henrich Schliemann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repousse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life-size proportions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43100" cy="1314450"/>
            <wp:effectExtent l="0" t="0" r="0" b="0"/>
            <wp:docPr id="36" name="Picture 36"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3144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u w:val="single"/>
        </w:rPr>
        <w:t>Vaphio Cups</w:t>
      </w:r>
      <w:r w:rsidRPr="000E6200">
        <w:rPr>
          <w:rFonts w:ascii="Verdana" w:eastAsia="Times New Roman" w:hAnsi="Verdana" w:cs="Times New Roman"/>
          <w:sz w:val="24"/>
          <w:szCs w:val="24"/>
        </w:rPr>
        <w:t xml:space="preserve"> (Vaphio) c. 1500 BCE, gold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evidence of Mycenaean and Minoan trade and contact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u w:val="single"/>
        </w:rPr>
        <w:t>Warrior Vase</w:t>
      </w:r>
      <w:r w:rsidRPr="000E6200">
        <w:rPr>
          <w:rFonts w:ascii="Verdana" w:eastAsia="Times New Roman" w:hAnsi="Verdana" w:cs="Times New Roman"/>
          <w:sz w:val="24"/>
          <w:szCs w:val="24"/>
        </w:rPr>
        <w:t xml:space="preserve"> (Mycenae) c. 1200 BCE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krater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same pattern repeated without variety and detail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compared to the Harvesters Vase</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color w:val="00B050"/>
          <w:sz w:val="24"/>
          <w:szCs w:val="24"/>
        </w:rPr>
      </w:pPr>
      <w:r w:rsidRPr="000E6200">
        <w:rPr>
          <w:rFonts w:ascii="Verdana" w:eastAsia="Times New Roman" w:hAnsi="Verdana" w:cs="Times New Roman"/>
          <w:color w:val="00B050"/>
          <w:sz w:val="24"/>
          <w:szCs w:val="24"/>
        </w:rPr>
        <w:t xml:space="preserve">GREEK </w:t>
      </w:r>
    </w:p>
    <w:p w:rsidR="000E6200" w:rsidRPr="000E6200" w:rsidRDefault="000E6200" w:rsidP="000E6200">
      <w:pPr>
        <w:spacing w:after="0" w:line="240" w:lineRule="auto"/>
        <w:ind w:left="84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GEOMETRIC PERIOD</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66825" cy="2076450"/>
            <wp:effectExtent l="0" t="0" r="9525" b="0"/>
            <wp:docPr id="35" name="Picture 35"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20764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Dipylon Master.</w:t>
      </w:r>
      <w:proofErr w:type="gramEnd"/>
      <w:r w:rsidRPr="000E6200">
        <w:rPr>
          <w:rFonts w:ascii="Verdana" w:eastAsia="Times New Roman" w:hAnsi="Verdana" w:cs="Times New Roman"/>
          <w:sz w:val="24"/>
          <w:szCs w:val="24"/>
        </w:rPr>
        <w:t xml:space="preserve"> </w:t>
      </w:r>
      <w:r w:rsidRPr="000E6200">
        <w:rPr>
          <w:rFonts w:ascii="Verdana" w:eastAsia="Times New Roman" w:hAnsi="Verdana" w:cs="Times New Roman"/>
          <w:sz w:val="24"/>
          <w:szCs w:val="24"/>
          <w:u w:val="single"/>
        </w:rPr>
        <w:t>Dipylon Vase</w:t>
      </w:r>
      <w:r w:rsidRPr="000E6200">
        <w:rPr>
          <w:rFonts w:ascii="Verdana" w:eastAsia="Times New Roman" w:hAnsi="Verdana" w:cs="Times New Roman"/>
          <w:sz w:val="24"/>
          <w:szCs w:val="24"/>
        </w:rPr>
        <w:t xml:space="preserve"> c. 750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use for funerary ceremony  and or use as an amphora at a symposium</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angular motifs (meander pattern)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abstract, simplified figures, amphora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signed by Dipylon Master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three and half feet tall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grave marker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held mixture of water and wine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symposium-male drinking party</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registers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bodies configured of geometric forms</w:t>
      </w:r>
    </w:p>
    <w:p w:rsidR="000E6200" w:rsidRPr="000E6200" w:rsidRDefault="000E6200" w:rsidP="000E6200">
      <w:pPr>
        <w:spacing w:after="0" w:line="240" w:lineRule="auto"/>
        <w:ind w:left="895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GREEK ORIENTALIZING PERIOD</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47725" cy="1762125"/>
            <wp:effectExtent l="0" t="0" r="9525" b="9525"/>
            <wp:docPr id="34" name="Picture 34"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1762125"/>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u w:val="single"/>
        </w:rPr>
        <w:t>Mantiklos Apollo</w:t>
      </w:r>
      <w:r w:rsidRPr="000E6200">
        <w:rPr>
          <w:rFonts w:ascii="Verdana" w:eastAsia="Times New Roman" w:hAnsi="Verdana" w:cs="Times New Roman"/>
          <w:sz w:val="24"/>
          <w:szCs w:val="24"/>
        </w:rPr>
        <w:t xml:space="preserve"> (Thebes) c. 700-680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“The Healer”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stylized triangular torso</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exposure to Eastern art through trade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inspired by trade with Egypt and Syria</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825" cy="1828800"/>
            <wp:effectExtent l="0" t="0" r="9525" b="0"/>
            <wp:docPr id="33" name="Picture 33"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825" cy="18288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u w:val="single"/>
        </w:rPr>
        <w:t>Lady of Auxerre</w:t>
      </w:r>
      <w:r w:rsidRPr="000E6200">
        <w:rPr>
          <w:rFonts w:ascii="Verdana" w:eastAsia="Times New Roman" w:hAnsi="Verdana" w:cs="Times New Roman"/>
          <w:sz w:val="24"/>
          <w:szCs w:val="24"/>
        </w:rPr>
        <w:t xml:space="preserve"> c. 650-625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Daedalic style-mass production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fondness for pattern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gesture of prayer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encaustic-wax mixed with pigment</w:t>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tbl>
      <w:tblPr>
        <w:tblW w:w="0" w:type="auto"/>
        <w:tblInd w:w="31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0"/>
        <w:gridCol w:w="1031"/>
      </w:tblGrid>
      <w:tr w:rsidR="000E6200" w:rsidRPr="000E6200" w:rsidTr="000E6200">
        <w:tc>
          <w:tcPr>
            <w:tcW w:w="960"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c>
          <w:tcPr>
            <w:tcW w:w="1031"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r>
      <w:tr w:rsidR="000E6200" w:rsidRPr="000E6200" w:rsidTr="000E6200">
        <w:tc>
          <w:tcPr>
            <w:tcW w:w="960"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c>
          <w:tcPr>
            <w:tcW w:w="1031"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tc>
      </w:tr>
    </w:tbl>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 </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GREEK ARCHAIC PERIOD</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 cy="1847850"/>
            <wp:effectExtent l="0" t="0" r="0" b="0"/>
            <wp:docPr id="32" name="Picture 32"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18478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Kouros (Attica) c. 600 BCE, marble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liberation from the block of stone (compared with Egyptians)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appearance of the nude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traces of Orientalizing period still remaining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use of statuary as a grave marker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kouros-young male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life sized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almost all have stylized hair; realistic bodies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from this point on, males are portrayed nude- Athenians wanted to be different, decided to create nude scenes; physical strength equals power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used for grave markers</w:t>
      </w:r>
    </w:p>
    <w:p w:rsidR="000E6200" w:rsidRPr="000E6200" w:rsidRDefault="000E6200" w:rsidP="000E6200">
      <w:pPr>
        <w:spacing w:after="0" w:line="240" w:lineRule="auto"/>
        <w:ind w:left="949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66775" cy="1695450"/>
            <wp:effectExtent l="0" t="0" r="9525" b="0"/>
            <wp:docPr id="31" name="Picture 31"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16954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Calf-Bearer (Moschophoros) (Athens) c. 560 BCE, marble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suggestion of noble perfection in a scene of sacrifice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“Archaic smile”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increased naturalistic rendering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smile made statues seem more life like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found close to Parthenon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wet drapery-term for when clothes seems to stick to human form</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tbl>
      <w:tblPr>
        <w:tblW w:w="0" w:type="auto"/>
        <w:tblInd w:w="31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0"/>
        <w:gridCol w:w="1452"/>
      </w:tblGrid>
      <w:tr w:rsidR="000E6200" w:rsidRPr="000E6200" w:rsidTr="000E6200">
        <w:tc>
          <w:tcPr>
            <w:tcW w:w="960"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c>
          <w:tcPr>
            <w:tcW w:w="1452"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r>
      <w:tr w:rsidR="000E6200" w:rsidRPr="000E6200" w:rsidTr="000E6200">
        <w:tc>
          <w:tcPr>
            <w:tcW w:w="960"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c>
          <w:tcPr>
            <w:tcW w:w="1452"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23900" cy="1704975"/>
                  <wp:effectExtent l="0" t="0" r="0" b="9525"/>
                  <wp:docPr id="30" name="Picture 30"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900" cy="1704975"/>
                          </a:xfrm>
                          <a:prstGeom prst="rect">
                            <a:avLst/>
                          </a:prstGeom>
                          <a:noFill/>
                          <a:ln>
                            <a:noFill/>
                          </a:ln>
                        </pic:spPr>
                      </pic:pic>
                    </a:graphicData>
                  </a:graphic>
                </wp:inline>
              </w:drawing>
            </w:r>
          </w:p>
          <w:p w:rsidR="000E6200" w:rsidRPr="000E6200" w:rsidRDefault="000E6200" w:rsidP="000E6200">
            <w:pPr>
              <w:spacing w:after="0" w:line="240" w:lineRule="auto"/>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tc>
      </w:tr>
    </w:tbl>
    <w:p w:rsidR="000E6200" w:rsidRPr="000E6200" w:rsidRDefault="000E6200" w:rsidP="000E6200">
      <w:pPr>
        <w:spacing w:before="200" w:after="0" w:line="240" w:lineRule="auto"/>
        <w:ind w:left="310"/>
        <w:rPr>
          <w:rFonts w:ascii="Verdana" w:eastAsia="Times New Roman" w:hAnsi="Verdana" w:cs="Times New Roman"/>
          <w:color w:val="4F81BD"/>
          <w:sz w:val="24"/>
          <w:szCs w:val="24"/>
        </w:rPr>
      </w:pPr>
      <w:r w:rsidRPr="000E6200">
        <w:rPr>
          <w:rFonts w:ascii="Verdana" w:eastAsia="Times New Roman" w:hAnsi="Verdana" w:cs="Times New Roman"/>
          <w:i/>
          <w:iCs/>
          <w:color w:val="4F81BD"/>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Kore from Athenian </w:t>
      </w:r>
      <w:proofErr w:type="gramStart"/>
      <w:r w:rsidRPr="000E6200">
        <w:rPr>
          <w:rFonts w:ascii="Verdana" w:eastAsia="Times New Roman" w:hAnsi="Verdana" w:cs="Times New Roman"/>
          <w:sz w:val="24"/>
          <w:szCs w:val="24"/>
        </w:rPr>
        <w:t>acropolis  c</w:t>
      </w:r>
      <w:proofErr w:type="gramEnd"/>
      <w:r w:rsidRPr="000E6200">
        <w:rPr>
          <w:rFonts w:ascii="Verdana" w:eastAsia="Times New Roman" w:hAnsi="Verdana" w:cs="Times New Roman"/>
          <w:sz w:val="24"/>
          <w:szCs w:val="24"/>
        </w:rPr>
        <w:t>. 510 BCE, marble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chiton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Kore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Women have clothing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Barely above slave in social status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Only courtesans could have an education</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Temple of Hera (Paestum) c. 550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stylobate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cella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entablature (architrave, frieze, and pediment)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pediment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pronaos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metopes and trigylphs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Doric order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love of proportion and numerical relationships (Golden Mean)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entasis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housed cult statue of worshipped god/goddess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can enter temple from all four sides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fluted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used drums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stone and marble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Temple Hera II has a pediment</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81175" cy="1000125"/>
            <wp:effectExtent l="0" t="0" r="9525" b="9525"/>
            <wp:docPr id="29" name="Picture 29"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175" cy="1000125"/>
                    </a:xfrm>
                    <a:prstGeom prst="rect">
                      <a:avLst/>
                    </a:prstGeom>
                    <a:noFill/>
                    <a:ln>
                      <a:noFill/>
                    </a:ln>
                  </pic:spPr>
                </pic:pic>
              </a:graphicData>
            </a:graphic>
          </wp:inline>
        </w:drawing>
      </w:r>
    </w:p>
    <w:p w:rsidR="000E6200" w:rsidRPr="000E6200" w:rsidRDefault="000E6200" w:rsidP="000E6200">
      <w:pPr>
        <w:spacing w:after="0" w:line="240" w:lineRule="auto"/>
        <w:ind w:left="3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00200" cy="1000125"/>
            <wp:effectExtent l="0" t="0" r="0" b="9525"/>
            <wp:docPr id="28" name="Picture 28"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generated alternative tex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000125"/>
                    </a:xfrm>
                    <a:prstGeom prst="rect">
                      <a:avLst/>
                    </a:prstGeom>
                    <a:noFill/>
                    <a:ln>
                      <a:noFill/>
                    </a:ln>
                  </pic:spPr>
                </pic:pic>
              </a:graphicData>
            </a:graphic>
          </wp:inline>
        </w:drawing>
      </w:r>
    </w:p>
    <w:p w:rsidR="000E6200" w:rsidRPr="000E6200" w:rsidRDefault="000E6200" w:rsidP="000E6200">
      <w:pPr>
        <w:spacing w:after="0" w:line="240" w:lineRule="auto"/>
        <w:ind w:left="57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84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84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120"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lastRenderedPageBreak/>
        <w:t>The two Dying Warriors Temple of Aphaia east: c.490-480 BCE; c. 500-490 BCE</w:t>
      </w:r>
      <w:proofErr w:type="gramEnd"/>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Battle of the Greeks and the Trojans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development of a “Classical” figure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right picture-has archaic features such as smile and hair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body posture and emotion do not covey message of death</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left picture-more realistic posture; calm and serene</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895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76350" cy="1924050"/>
            <wp:effectExtent l="0" t="0" r="0" b="0"/>
            <wp:docPr id="27" name="Picture 27"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19240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Exekias.</w:t>
      </w:r>
      <w:proofErr w:type="gramEnd"/>
      <w:r w:rsidRPr="000E6200">
        <w:rPr>
          <w:rFonts w:ascii="Verdana" w:eastAsia="Times New Roman" w:hAnsi="Verdana" w:cs="Times New Roman"/>
          <w:sz w:val="24"/>
          <w:szCs w:val="24"/>
        </w:rPr>
        <w:t xml:space="preserve"> Ajax and Achilles playing a game (Vulci) c. 540-530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Exekias, Achilles and the slave girl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black-figure technique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three-phase firing process: oxidizing, reducing, and reoxidizing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engobe (or slip), kiln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linear painting style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amphora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very decorative</w:t>
      </w:r>
    </w:p>
    <w:p w:rsidR="000E6200" w:rsidRPr="000E6200" w:rsidRDefault="000E6200" w:rsidP="000E6200">
      <w:pPr>
        <w:spacing w:after="0" w:line="240" w:lineRule="auto"/>
        <w:ind w:left="84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43025" cy="1524000"/>
            <wp:effectExtent l="0" t="0" r="9525" b="0"/>
            <wp:docPr id="26" name="Picture 26"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 generated alternative tex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5240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Exekias.</w:t>
      </w:r>
      <w:proofErr w:type="gramEnd"/>
      <w:r w:rsidRPr="000E6200">
        <w:rPr>
          <w:rFonts w:ascii="Verdana" w:eastAsia="Times New Roman" w:hAnsi="Verdana" w:cs="Times New Roman"/>
          <w:sz w:val="24"/>
          <w:szCs w:val="24"/>
        </w:rPr>
        <w:t xml:space="preserve"> Dionysos in a </w:t>
      </w:r>
      <w:proofErr w:type="gramStart"/>
      <w:r w:rsidRPr="000E6200">
        <w:rPr>
          <w:rFonts w:ascii="Verdana" w:eastAsia="Times New Roman" w:hAnsi="Verdana" w:cs="Times New Roman"/>
          <w:sz w:val="24"/>
          <w:szCs w:val="24"/>
        </w:rPr>
        <w:t>Sailboat  c</w:t>
      </w:r>
      <w:proofErr w:type="gramEnd"/>
      <w:r w:rsidRPr="000E6200">
        <w:rPr>
          <w:rFonts w:ascii="Verdana" w:eastAsia="Times New Roman" w:hAnsi="Verdana" w:cs="Times New Roman"/>
          <w:sz w:val="24"/>
          <w:szCs w:val="24"/>
        </w:rPr>
        <w:t>. 540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Dionysos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Kylix-drinking glass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comparison with decoration of Geometric style amphoras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proofErr w:type="gramStart"/>
      <w:r w:rsidRPr="000E6200">
        <w:rPr>
          <w:rFonts w:ascii="Verdana" w:eastAsia="Times New Roman" w:hAnsi="Verdana" w:cs="Times New Roman"/>
          <w:sz w:val="24"/>
          <w:szCs w:val="24"/>
        </w:rPr>
        <w:lastRenderedPageBreak/>
        <w:t>etruscans</w:t>
      </w:r>
      <w:proofErr w:type="gramEnd"/>
      <w:r w:rsidRPr="000E6200">
        <w:rPr>
          <w:rFonts w:ascii="Verdana" w:eastAsia="Times New Roman" w:hAnsi="Verdana" w:cs="Times New Roman"/>
          <w:sz w:val="24"/>
          <w:szCs w:val="24"/>
        </w:rPr>
        <w:t xml:space="preserve"> are pre-roman; link greeks and romans; supposed devil worshippers, evil, etc.</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captured Dionysos; he grew giants vines of grapes; grew scared, jumped overboard, and turned into dolphins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9175" cy="1504950"/>
            <wp:effectExtent l="0" t="0" r="9525" b="0"/>
            <wp:docPr id="25" name="Picture 25"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ine generated alternative tex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1504950"/>
                    </a:xfrm>
                    <a:prstGeom prst="rect">
                      <a:avLst/>
                    </a:prstGeom>
                    <a:noFill/>
                    <a:ln>
                      <a:noFill/>
                    </a:ln>
                  </pic:spPr>
                </pic:pic>
              </a:graphicData>
            </a:graphic>
          </wp:inline>
        </w:drawing>
      </w:r>
    </w:p>
    <w:p w:rsidR="000E6200" w:rsidRPr="000E6200" w:rsidRDefault="000E6200" w:rsidP="000E6200">
      <w:pPr>
        <w:spacing w:after="0" w:line="240" w:lineRule="auto"/>
        <w:ind w:left="949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Andokides Painter. Ajax and Achilles playing a game, c. 525-520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red-figure technique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same story as black-figure technique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realism takes over decorative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42975" cy="1581150"/>
            <wp:effectExtent l="0" t="0" r="9525" b="0"/>
            <wp:docPr id="24" name="Picture 24"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hine generated alternative tex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1581150"/>
                    </a:xfrm>
                    <a:prstGeom prst="rect">
                      <a:avLst/>
                    </a:prstGeom>
                    <a:noFill/>
                    <a:ln>
                      <a:noFill/>
                    </a:ln>
                  </pic:spPr>
                </pic:pic>
              </a:graphicData>
            </a:graphic>
          </wp:inline>
        </w:drawing>
      </w:r>
    </w:p>
    <w:p w:rsidR="000E6200" w:rsidRPr="000E6200" w:rsidRDefault="000E6200" w:rsidP="000E6200">
      <w:pPr>
        <w:spacing w:after="0" w:line="240" w:lineRule="auto"/>
        <w:ind w:left="733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Euthymides.</w:t>
      </w:r>
      <w:proofErr w:type="gramEnd"/>
      <w:r w:rsidRPr="000E6200">
        <w:rPr>
          <w:rFonts w:ascii="Verdana" w:eastAsia="Times New Roman" w:hAnsi="Verdana" w:cs="Times New Roman"/>
          <w:sz w:val="24"/>
          <w:szCs w:val="24"/>
        </w:rPr>
        <w:t xml:space="preserve"> Three Revelers (Vulci) c. 510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attempted foreshortening-looking like art appears to “come out”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red-figure</w:t>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tbl>
      <w:tblPr>
        <w:tblW w:w="0" w:type="auto"/>
        <w:tblInd w:w="31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2475"/>
        <w:gridCol w:w="1031"/>
      </w:tblGrid>
      <w:tr w:rsidR="000E6200" w:rsidRPr="000E6200" w:rsidTr="000E6200">
        <w:tc>
          <w:tcPr>
            <w:tcW w:w="2475"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c>
          <w:tcPr>
            <w:tcW w:w="1031"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r>
      <w:tr w:rsidR="000E6200" w:rsidRPr="000E6200" w:rsidTr="000E6200">
        <w:tc>
          <w:tcPr>
            <w:tcW w:w="2475"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19225" cy="1381125"/>
                  <wp:effectExtent l="0" t="0" r="9525" b="9525"/>
                  <wp:docPr id="23" name="Picture 23"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hine generated alternative tex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1381125"/>
                          </a:xfrm>
                          <a:prstGeom prst="rect">
                            <a:avLst/>
                          </a:prstGeom>
                          <a:noFill/>
                          <a:ln>
                            <a:noFill/>
                          </a:ln>
                        </pic:spPr>
                      </pic:pic>
                    </a:graphicData>
                  </a:graphic>
                </wp:inline>
              </w:drawing>
            </w:r>
          </w:p>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c>
          <w:tcPr>
            <w:tcW w:w="1031"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tc>
      </w:tr>
    </w:tbl>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lastRenderedPageBreak/>
        <w:t>Onesimos.</w:t>
      </w:r>
      <w:proofErr w:type="gramEnd"/>
      <w:r w:rsidRPr="000E6200">
        <w:rPr>
          <w:rFonts w:ascii="Verdana" w:eastAsia="Times New Roman" w:hAnsi="Verdana" w:cs="Times New Roman"/>
          <w:sz w:val="24"/>
          <w:szCs w:val="24"/>
        </w:rPr>
        <w:t xml:space="preserve"> Girl going to wash (Chiusi) c. 490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genre scene-everyday life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nude female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kylix</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possibly for personal use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forshortening</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 </w:t>
      </w:r>
    </w:p>
    <w:p w:rsidR="000E6200" w:rsidRPr="000E6200" w:rsidRDefault="000E6200" w:rsidP="000E6200">
      <w:pPr>
        <w:spacing w:after="0"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GREEK CLASSICAL PERIOD</w:t>
      </w:r>
    </w:p>
    <w:p w:rsidR="000E6200" w:rsidRPr="000E6200" w:rsidRDefault="000E6200" w:rsidP="000E6200">
      <w:pPr>
        <w:spacing w:after="0" w:line="240" w:lineRule="auto"/>
        <w:ind w:left="310"/>
        <w:rPr>
          <w:rFonts w:ascii="Calibri" w:eastAsia="Times New Roman" w:hAnsi="Calibri" w:cs="Calibri"/>
          <w:color w:val="FF0000"/>
        </w:rPr>
      </w:pPr>
      <w:r w:rsidRPr="000E6200">
        <w:rPr>
          <w:rFonts w:ascii="Calibri" w:eastAsia="Times New Roman" w:hAnsi="Calibri" w:cs="Calibri"/>
          <w:color w:val="FF0000"/>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00175" cy="3276600"/>
            <wp:effectExtent l="0" t="0" r="9525" b="0"/>
            <wp:docPr id="22" name="Picture 22"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hine generated alternative tex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175" cy="32766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u w:val="single"/>
        </w:rPr>
        <w:t>Kritios Boy</w:t>
      </w:r>
      <w:r w:rsidRPr="000E6200">
        <w:rPr>
          <w:rFonts w:ascii="Verdana" w:eastAsia="Times New Roman" w:hAnsi="Verdana" w:cs="Times New Roman"/>
          <w:sz w:val="24"/>
          <w:szCs w:val="24"/>
        </w:rPr>
        <w:t xml:space="preserve"> (Athens) c. 480 BCE, marble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contrapposto-weight shift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sophrosyne(inner restraint) and hubris(pride) (emphasis of calm and reason)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fancier and more realistic hair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classical period lasted for 160 years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began with Athenians defeating Persians in 479</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moderation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possibly a grave marker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natural and realistic</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physical strength equals power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cire purdue-clay, wax, clay; melt wax, pour bronze, and let it harden</w:t>
      </w:r>
    </w:p>
    <w:p w:rsidR="000E6200" w:rsidRPr="000E6200" w:rsidRDefault="000E6200" w:rsidP="000E6200">
      <w:pPr>
        <w:spacing w:after="0" w:line="240" w:lineRule="auto"/>
        <w:ind w:left="85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009650" cy="1581150"/>
            <wp:effectExtent l="0" t="0" r="0" b="0"/>
            <wp:docPr id="21" name="Picture 21"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hine generated alternative tex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650" cy="15811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Myron. </w:t>
      </w:r>
      <w:r w:rsidRPr="000E6200">
        <w:rPr>
          <w:rFonts w:ascii="Verdana" w:eastAsia="Times New Roman" w:hAnsi="Verdana" w:cs="Times New Roman"/>
          <w:sz w:val="24"/>
          <w:szCs w:val="24"/>
          <w:u w:val="single"/>
        </w:rPr>
        <w:t>Diskobolos</w:t>
      </w:r>
      <w:r w:rsidRPr="000E6200">
        <w:rPr>
          <w:rFonts w:ascii="Verdana" w:eastAsia="Times New Roman" w:hAnsi="Verdana" w:cs="Times New Roman"/>
          <w:sz w:val="24"/>
          <w:szCs w:val="24"/>
        </w:rPr>
        <w:t xml:space="preserve"> c. 450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Olympic games (pentatholon); started in 776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naked contestants; along with spectators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realization of the idealized human form and universal ideals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intersecting arcs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stump lets people know it is a roman copy</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Insects everywhere; hard to find drinking water or food; had to stay in seats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Broad jump, discus, sprint, and wrestling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Winners received a laurel wreath and a goat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Intense contrapasso</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71525" cy="1628775"/>
            <wp:effectExtent l="0" t="0" r="9525" b="9525"/>
            <wp:docPr id="20" name="Picture 20"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hine generated alternative text: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1525" cy="1628775"/>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Polykleitos.</w:t>
      </w:r>
      <w:proofErr w:type="gramEnd"/>
      <w:r w:rsidRPr="000E6200">
        <w:rPr>
          <w:rFonts w:ascii="Verdana" w:eastAsia="Times New Roman" w:hAnsi="Verdana" w:cs="Times New Roman"/>
          <w:sz w:val="24"/>
          <w:szCs w:val="24"/>
        </w:rPr>
        <w:t xml:space="preserve"> </w:t>
      </w:r>
      <w:proofErr w:type="gramStart"/>
      <w:r w:rsidRPr="000E6200">
        <w:rPr>
          <w:rFonts w:ascii="Verdana" w:eastAsia="Times New Roman" w:hAnsi="Verdana" w:cs="Times New Roman"/>
          <w:sz w:val="24"/>
          <w:szCs w:val="24"/>
          <w:u w:val="single"/>
        </w:rPr>
        <w:t>Doryphoros</w:t>
      </w:r>
      <w:r w:rsidRPr="000E6200">
        <w:rPr>
          <w:rFonts w:ascii="Verdana" w:eastAsia="Times New Roman" w:hAnsi="Verdana" w:cs="Times New Roman"/>
          <w:sz w:val="24"/>
          <w:szCs w:val="24"/>
        </w:rPr>
        <w:t xml:space="preserve">  c</w:t>
      </w:r>
      <w:proofErr w:type="gramEnd"/>
      <w:r w:rsidRPr="000E6200">
        <w:rPr>
          <w:rFonts w:ascii="Verdana" w:eastAsia="Times New Roman" w:hAnsi="Verdana" w:cs="Times New Roman"/>
          <w:sz w:val="24"/>
          <w:szCs w:val="24"/>
        </w:rPr>
        <w:t>. 450-440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Canon of Polykleitos-about sculpting perfect human figure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harmony of opposites (rhythmos and symmetria)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four stages of man in Greek life-16, started school; 18, went to military; 19, front lines; 21, could leave army, became legal citizen</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3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46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28850" cy="1428750"/>
            <wp:effectExtent l="0" t="0" r="0" b="0"/>
            <wp:docPr id="19" name="Picture 19" descr="Machine generated alternative text: —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hine generated alternative text: —W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p>
    <w:p w:rsidR="000E6200" w:rsidRPr="000E6200" w:rsidRDefault="000E6200" w:rsidP="000E6200">
      <w:pPr>
        <w:spacing w:after="0" w:line="240" w:lineRule="auto"/>
        <w:ind w:left="463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46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95350" cy="1495425"/>
            <wp:effectExtent l="0" t="0" r="0" b="9525"/>
            <wp:docPr id="18" name="Picture 18"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hine generated alternative tex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1495425"/>
                    </a:xfrm>
                    <a:prstGeom prst="rect">
                      <a:avLst/>
                    </a:prstGeom>
                    <a:noFill/>
                    <a:ln>
                      <a:noFill/>
                    </a:ln>
                  </pic:spPr>
                </pic:pic>
              </a:graphicData>
            </a:graphic>
          </wp:inline>
        </w:drawing>
      </w:r>
    </w:p>
    <w:p w:rsidR="000E6200" w:rsidRPr="000E6200" w:rsidRDefault="000E6200" w:rsidP="000E6200">
      <w:pPr>
        <w:spacing w:after="0" w:line="240" w:lineRule="auto"/>
        <w:ind w:left="310"/>
        <w:rPr>
          <w:rFonts w:ascii="Calibri" w:eastAsia="Times New Roman" w:hAnsi="Calibri" w:cs="Calibri"/>
        </w:rPr>
      </w:pPr>
      <w:r w:rsidRPr="000E6200">
        <w:rPr>
          <w:rFonts w:ascii="Calibri" w:eastAsia="Times New Roman" w:hAnsi="Calibri" w:cs="Calibri"/>
        </w:rPr>
        <w:t> </w:t>
      </w:r>
    </w:p>
    <w:p w:rsidR="000E6200" w:rsidRPr="000E6200" w:rsidRDefault="000E6200" w:rsidP="000E6200">
      <w:pPr>
        <w:spacing w:after="0" w:line="240" w:lineRule="auto"/>
        <w:ind w:left="193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Iktinos and Kallikrates.</w:t>
      </w:r>
      <w:proofErr w:type="gramEnd"/>
      <w:r w:rsidRPr="000E6200">
        <w:rPr>
          <w:rFonts w:ascii="Verdana" w:eastAsia="Times New Roman" w:hAnsi="Verdana" w:cs="Times New Roman"/>
          <w:sz w:val="24"/>
          <w:szCs w:val="24"/>
        </w:rPr>
        <w:t xml:space="preserve"> Parthenon</w:t>
      </w:r>
      <w:r w:rsidRPr="000E6200">
        <w:rPr>
          <w:rFonts w:ascii="Verdana" w:eastAsia="Times New Roman" w:hAnsi="Verdana" w:cs="Times New Roman"/>
          <w:sz w:val="24"/>
          <w:szCs w:val="24"/>
          <w:u w:val="single"/>
        </w:rPr>
        <w:t xml:space="preserve"> </w:t>
      </w:r>
      <w:r w:rsidRPr="000E6200">
        <w:rPr>
          <w:rFonts w:ascii="Verdana" w:eastAsia="Times New Roman" w:hAnsi="Verdana" w:cs="Times New Roman"/>
          <w:sz w:val="24"/>
          <w:szCs w:val="24"/>
        </w:rPr>
        <w:t>(Athens acropolis</w:t>
      </w:r>
      <w:proofErr w:type="gramStart"/>
      <w:r w:rsidRPr="000E6200">
        <w:rPr>
          <w:rFonts w:ascii="Verdana" w:eastAsia="Times New Roman" w:hAnsi="Verdana" w:cs="Times New Roman"/>
          <w:sz w:val="24"/>
          <w:szCs w:val="24"/>
        </w:rPr>
        <w:t>)  447</w:t>
      </w:r>
      <w:proofErr w:type="gramEnd"/>
      <w:r w:rsidRPr="000E6200">
        <w:rPr>
          <w:rFonts w:ascii="Verdana" w:eastAsia="Times New Roman" w:hAnsi="Verdana" w:cs="Times New Roman"/>
          <w:sz w:val="24"/>
          <w:szCs w:val="24"/>
        </w:rPr>
        <w:t>-438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Athena-temple whom Parthenon is dedicated too; statue made of ivory and gold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The Persian Wars and the Delian League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Pericles-patron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Acropoli</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destruction in 1687</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illusion of uniformity and stability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use of the Ionic order in the cella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Panathenaic processio</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east pediment: birth of Athena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west pediment: contest of Poseidon and Athena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Use of math to determine proportions and what not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Roof was tile, either ceramic or marble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Entasis-added a bulge to columns so they looked perfect to human eye</w:t>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43100" cy="952500"/>
            <wp:effectExtent l="0" t="0" r="0" b="0"/>
            <wp:docPr id="17" name="Picture 17"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hine generated alternative tex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952500"/>
                    </a:xfrm>
                    <a:prstGeom prst="rect">
                      <a:avLst/>
                    </a:prstGeom>
                    <a:noFill/>
                    <a:ln>
                      <a:noFill/>
                    </a:ln>
                  </pic:spPr>
                </pic:pic>
              </a:graphicData>
            </a:graphic>
          </wp:inline>
        </w:drawing>
      </w:r>
    </w:p>
    <w:p w:rsidR="000E6200" w:rsidRPr="000E6200" w:rsidRDefault="000E6200" w:rsidP="000E6200">
      <w:pPr>
        <w:spacing w:after="0" w:line="240" w:lineRule="auto"/>
        <w:ind w:left="3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Erechtheion (Athens) c. 421-405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Caryatids-female columns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irregular plan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Contest between Athena and Poseidon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Part of the Acropolis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Entrance to Parthenon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Kallikrates-architect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Ionic columns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First building to use solely ionic columns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Fluted and engaged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Only accessible through the front because of irregular plan</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Dedicated to Erechtheus, legendary King of Athens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81100" cy="1905000"/>
            <wp:effectExtent l="0" t="0" r="0" b="0"/>
            <wp:docPr id="16" name="Picture 16"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hine generated alternative tex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1905000"/>
                    </a:xfrm>
                    <a:prstGeom prst="rect">
                      <a:avLst/>
                    </a:prstGeom>
                    <a:noFill/>
                    <a:ln>
                      <a:noFill/>
                    </a:ln>
                  </pic:spPr>
                </pic:pic>
              </a:graphicData>
            </a:graphic>
          </wp:inline>
        </w:drawing>
      </w:r>
    </w:p>
    <w:p w:rsidR="000E6200" w:rsidRPr="000E6200" w:rsidRDefault="000E6200" w:rsidP="000E6200">
      <w:pPr>
        <w:spacing w:after="0" w:line="240" w:lineRule="auto"/>
        <w:ind w:left="31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Temple of Athena Nike (Athens) c. 427-424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Nike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use of drapery to define anatomy and movement of the figure</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Only a cella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Athena depicted as goddess of victory and war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Originally marble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High relief</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Made without wings so she couldn’t leave city </w:t>
      </w:r>
    </w:p>
    <w:p w:rsidR="000E6200" w:rsidRPr="000E6200" w:rsidRDefault="000E6200" w:rsidP="000E6200">
      <w:pPr>
        <w:spacing w:after="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tbl>
      <w:tblPr>
        <w:tblW w:w="0" w:type="auto"/>
        <w:tblInd w:w="31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0"/>
        <w:gridCol w:w="2336"/>
      </w:tblGrid>
      <w:tr w:rsidR="000E6200" w:rsidRPr="000E6200" w:rsidTr="000E6200">
        <w:tc>
          <w:tcPr>
            <w:tcW w:w="960"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c>
          <w:tcPr>
            <w:tcW w:w="2336"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r>
      <w:tr w:rsidR="000E6200" w:rsidRPr="000E6200" w:rsidTr="000E6200">
        <w:tc>
          <w:tcPr>
            <w:tcW w:w="960"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Verdana" w:eastAsia="Times New Roman" w:hAnsi="Verdana" w:cs="Times New Roman"/>
                <w:sz w:val="24"/>
                <w:szCs w:val="24"/>
              </w:rPr>
            </w:pPr>
            <w:r w:rsidRPr="000E6200">
              <w:rPr>
                <w:rFonts w:ascii="Verdana" w:eastAsia="Times New Roman" w:hAnsi="Verdana" w:cs="Times New Roman"/>
                <w:sz w:val="24"/>
                <w:szCs w:val="24"/>
              </w:rPr>
              <w:t> </w:t>
            </w:r>
          </w:p>
        </w:tc>
        <w:tc>
          <w:tcPr>
            <w:tcW w:w="2336" w:type="dxa"/>
            <w:tcBorders>
              <w:top w:val="nil"/>
              <w:left w:val="nil"/>
              <w:bottom w:val="nil"/>
              <w:right w:val="nil"/>
            </w:tcBorders>
            <w:tcMar>
              <w:top w:w="80" w:type="dxa"/>
              <w:left w:w="80" w:type="dxa"/>
              <w:bottom w:w="80" w:type="dxa"/>
              <w:right w:w="80" w:type="dxa"/>
            </w:tcMar>
            <w:hideMark/>
          </w:tcPr>
          <w:p w:rsidR="000E6200" w:rsidRPr="000E6200" w:rsidRDefault="000E6200" w:rsidP="000E62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85875" cy="1733550"/>
                  <wp:effectExtent l="0" t="0" r="9525" b="0"/>
                  <wp:docPr id="15" name="Picture 15"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hine generated alternative tex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733550"/>
                          </a:xfrm>
                          <a:prstGeom prst="rect">
                            <a:avLst/>
                          </a:prstGeom>
                          <a:noFill/>
                          <a:ln>
                            <a:noFill/>
                          </a:ln>
                        </pic:spPr>
                      </pic:pic>
                    </a:graphicData>
                  </a:graphic>
                </wp:inline>
              </w:drawing>
            </w:r>
          </w:p>
          <w:p w:rsidR="000E6200" w:rsidRPr="000E6200" w:rsidRDefault="000E6200" w:rsidP="000E6200">
            <w:pPr>
              <w:spacing w:after="0" w:line="240" w:lineRule="auto"/>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tc>
      </w:tr>
    </w:tbl>
    <w:p w:rsidR="000E6200" w:rsidRPr="000E6200" w:rsidRDefault="000E6200" w:rsidP="000E6200">
      <w:pPr>
        <w:spacing w:after="12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lastRenderedPageBreak/>
        <w:t> </w:t>
      </w:r>
    </w:p>
    <w:p w:rsidR="000E6200" w:rsidRPr="000E6200" w:rsidRDefault="000E6200" w:rsidP="000E6200">
      <w:pPr>
        <w:spacing w:after="120"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Grave stele of </w:t>
      </w:r>
      <w:proofErr w:type="gramStart"/>
      <w:r w:rsidRPr="000E6200">
        <w:rPr>
          <w:rFonts w:ascii="Verdana" w:eastAsia="Times New Roman" w:hAnsi="Verdana" w:cs="Times New Roman"/>
          <w:sz w:val="24"/>
          <w:szCs w:val="24"/>
        </w:rPr>
        <w:t>Hegeso  c</w:t>
      </w:r>
      <w:proofErr w:type="gramEnd"/>
      <w:r w:rsidRPr="000E6200">
        <w:rPr>
          <w:rFonts w:ascii="Verdana" w:eastAsia="Times New Roman" w:hAnsi="Verdana" w:cs="Times New Roman"/>
          <w:sz w:val="24"/>
          <w:szCs w:val="24"/>
        </w:rPr>
        <w:t>. 410-400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depictions of the deceased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role of women in Greek society</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Five feet tall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 calm and serene genre scene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 servant is giving her master jewelry to pick out</w:t>
      </w:r>
    </w:p>
    <w:p w:rsidR="000E6200" w:rsidRPr="000E6200" w:rsidRDefault="000E6200" w:rsidP="000E6200">
      <w:pPr>
        <w:spacing w:after="0" w:line="240" w:lineRule="auto"/>
        <w:ind w:left="949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LATE CLASSICAL</w:t>
      </w:r>
    </w:p>
    <w:p w:rsidR="000E6200" w:rsidRPr="000E6200" w:rsidRDefault="000E6200" w:rsidP="000E6200">
      <w:pPr>
        <w:spacing w:after="0"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Peloponnesian War starts Late Classical period when Spartans attack Athens</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90600" cy="2076450"/>
            <wp:effectExtent l="0" t="0" r="0" b="0"/>
            <wp:docPr id="14" name="Picture 14" descr="Machine generated alternative text: I:”&#10;Ç b&#10;II 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hine generated alternative text: I:”&#10;Ç b&#10;II r1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20764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Praxiteles. </w:t>
      </w:r>
      <w:r w:rsidRPr="000E6200">
        <w:rPr>
          <w:rFonts w:ascii="Verdana" w:eastAsia="Times New Roman" w:hAnsi="Verdana" w:cs="Times New Roman"/>
          <w:sz w:val="24"/>
          <w:szCs w:val="24"/>
          <w:u w:val="single"/>
        </w:rPr>
        <w:t>Aphrodite of Knidos</w:t>
      </w:r>
      <w:r w:rsidRPr="000E6200">
        <w:rPr>
          <w:rFonts w:ascii="Verdana" w:eastAsia="Times New Roman" w:hAnsi="Verdana" w:cs="Times New Roman"/>
          <w:sz w:val="24"/>
          <w:szCs w:val="24"/>
        </w:rPr>
        <w:t xml:space="preserve"> c. 350-340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appearance of the female nude in Knidos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increased focus on the individual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Hydria</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Six feet, eight inches tall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Praxtilean curve-a shallow S-shape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Roman copy of an original greek bronze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Canon for female sculpture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Heavy-set women were more fertile, and meant wealth to afford food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Modest, serene, calm</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028700" cy="1724025"/>
            <wp:effectExtent l="0" t="0" r="0" b="9525"/>
            <wp:docPr id="13" name="Picture 13"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hine generated alternative tex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700" cy="1724025"/>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Praxiteles. Hermes and the Infant </w:t>
      </w:r>
      <w:proofErr w:type="gramStart"/>
      <w:r w:rsidRPr="000E6200">
        <w:rPr>
          <w:rFonts w:ascii="Verdana" w:eastAsia="Times New Roman" w:hAnsi="Verdana" w:cs="Times New Roman"/>
          <w:sz w:val="24"/>
          <w:szCs w:val="24"/>
        </w:rPr>
        <w:t>Dionysos  c</w:t>
      </w:r>
      <w:proofErr w:type="gramEnd"/>
      <w:r w:rsidRPr="000E6200">
        <w:rPr>
          <w:rFonts w:ascii="Verdana" w:eastAsia="Times New Roman" w:hAnsi="Verdana" w:cs="Times New Roman"/>
          <w:sz w:val="24"/>
          <w:szCs w:val="24"/>
        </w:rPr>
        <w:t>. 340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Hermes (and a herm statue)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prototype of the Good Shepherd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sinuous, shallow S curve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tender human interactions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Roman copy</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Prototype of the Good Sheppard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66800" cy="1619250"/>
            <wp:effectExtent l="0" t="0" r="0" b="0"/>
            <wp:docPr id="12" name="Picture 12"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hine generated alternative text: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Grave stele of a young </w:t>
      </w:r>
      <w:proofErr w:type="gramStart"/>
      <w:r w:rsidRPr="000E6200">
        <w:rPr>
          <w:rFonts w:ascii="Verdana" w:eastAsia="Times New Roman" w:hAnsi="Verdana" w:cs="Times New Roman"/>
          <w:sz w:val="24"/>
          <w:szCs w:val="24"/>
        </w:rPr>
        <w:t>hunter  c</w:t>
      </w:r>
      <w:proofErr w:type="gramEnd"/>
      <w:r w:rsidRPr="000E6200">
        <w:rPr>
          <w:rFonts w:ascii="Verdana" w:eastAsia="Times New Roman" w:hAnsi="Verdana" w:cs="Times New Roman"/>
          <w:sz w:val="24"/>
          <w:szCs w:val="24"/>
        </w:rPr>
        <w:t>. 340-330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emotional mood (pathos)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Five feet tall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Classical and hellenistic features</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9490"/>
        <w:rPr>
          <w:rFonts w:ascii="Verdana" w:eastAsia="Times New Roman" w:hAnsi="Verdana" w:cs="Times New Roman"/>
          <w:color w:val="1F497D"/>
          <w:sz w:val="24"/>
          <w:szCs w:val="24"/>
        </w:rPr>
      </w:pPr>
      <w:r w:rsidRPr="000E6200">
        <w:rPr>
          <w:rFonts w:ascii="Verdana" w:eastAsia="Times New Roman" w:hAnsi="Verdana" w:cs="Times New Roman"/>
          <w:color w:val="1F497D"/>
          <w:sz w:val="24"/>
          <w:szCs w:val="24"/>
        </w:rPr>
        <w:t> </w:t>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Lysippos.</w:t>
      </w:r>
      <w:proofErr w:type="gramEnd"/>
      <w:r w:rsidRPr="000E6200">
        <w:rPr>
          <w:rFonts w:ascii="Verdana" w:eastAsia="Times New Roman" w:hAnsi="Verdana" w:cs="Times New Roman"/>
          <w:sz w:val="24"/>
          <w:szCs w:val="24"/>
        </w:rPr>
        <w:t xml:space="preserve"> Weary Herakles c. 320 BCE</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47725" cy="1552575"/>
            <wp:effectExtent l="0" t="0" r="9525" b="9525"/>
            <wp:docPr id="11" name="Picture 11"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hine generated alternative tex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1552575"/>
                    </a:xfrm>
                    <a:prstGeom prst="rect">
                      <a:avLst/>
                    </a:prstGeom>
                    <a:noFill/>
                    <a:ln>
                      <a:noFill/>
                    </a:ln>
                  </pic:spPr>
                </pic:pic>
              </a:graphicData>
            </a:graphic>
          </wp:inline>
        </w:drawing>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Lysippos, Alexander the Great’s favorite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attributes of Herakles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rejection of stability and balance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expression of dejection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Idealization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Roman marble copy of an original greek bronze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After his 12 labors, he is no longer calm and serene, but tired</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Exaggerated muscle development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10 feet tall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28800" cy="1257300"/>
            <wp:effectExtent l="0" t="0" r="0" b="0"/>
            <wp:docPr id="10" name="Picture 10"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hine generated alternative text: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Polykleitos the Younger.</w:t>
      </w:r>
      <w:proofErr w:type="gramEnd"/>
      <w:r w:rsidRPr="000E6200">
        <w:rPr>
          <w:rFonts w:ascii="Verdana" w:eastAsia="Times New Roman" w:hAnsi="Verdana" w:cs="Times New Roman"/>
          <w:sz w:val="24"/>
          <w:szCs w:val="24"/>
        </w:rPr>
        <w:t xml:space="preserve"> Theater at Epidauros c. 350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three days of drama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orchestra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theatron open to the sky</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the chorus and actors wearing masks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focus on fate (man in conflict with the gods)</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Only men acted, women weren't allowed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Sexual and violent scenes were performed offstage and could only be heard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Winners won a goat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Tragedy means goat song in ancient greek</w:t>
      </w:r>
    </w:p>
    <w:p w:rsidR="000E6200" w:rsidRPr="000E6200" w:rsidRDefault="000E6200" w:rsidP="000E6200">
      <w:pPr>
        <w:spacing w:after="0" w:line="240" w:lineRule="auto"/>
        <w:ind w:left="67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8450" cy="1609725"/>
            <wp:effectExtent l="0" t="0" r="0" b="9525"/>
            <wp:docPr id="9" name="Picture 9"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hine generated alternative tex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Philoxenos of Eretria.</w:t>
      </w:r>
      <w:proofErr w:type="gramEnd"/>
      <w:r w:rsidRPr="000E6200">
        <w:rPr>
          <w:rFonts w:ascii="Verdana" w:eastAsia="Times New Roman" w:hAnsi="Verdana" w:cs="Times New Roman"/>
          <w:sz w:val="24"/>
          <w:szCs w:val="24"/>
        </w:rPr>
        <w:t xml:space="preserve"> </w:t>
      </w:r>
      <w:r w:rsidRPr="000E6200">
        <w:rPr>
          <w:rFonts w:ascii="Verdana" w:eastAsia="Times New Roman" w:hAnsi="Verdana" w:cs="Times New Roman"/>
          <w:sz w:val="24"/>
          <w:szCs w:val="24"/>
          <w:u w:val="single"/>
        </w:rPr>
        <w:t>Battle of Issus</w:t>
      </w:r>
      <w:r w:rsidRPr="000E6200">
        <w:rPr>
          <w:rFonts w:ascii="Verdana" w:eastAsia="Times New Roman" w:hAnsi="Verdana" w:cs="Times New Roman"/>
          <w:sz w:val="24"/>
          <w:szCs w:val="24"/>
        </w:rPr>
        <w:t xml:space="preserve"> </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c. 310 BCE (</w:t>
      </w:r>
      <w:r w:rsidRPr="000E6200">
        <w:rPr>
          <w:rFonts w:ascii="Verdana" w:eastAsia="Times New Roman" w:hAnsi="Verdana" w:cs="Times New Roman"/>
          <w:color w:val="FF0000"/>
          <w:sz w:val="24"/>
          <w:szCs w:val="24"/>
        </w:rPr>
        <w:t>Roman mosaic copy</w:t>
      </w:r>
      <w:r w:rsidRPr="000E6200">
        <w:rPr>
          <w:rFonts w:ascii="Verdana" w:eastAsia="Times New Roman" w:hAnsi="Verdana" w:cs="Times New Roman"/>
          <w:sz w:val="24"/>
          <w:szCs w:val="24"/>
        </w:rPr>
        <w: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Tesserae-cut stone and glass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cast shadows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the Battle of Issus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Alexander the Great and Darius III</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Most likely used for propaganda</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GREEK HELLENISTIC PERIOD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color w:val="FF0000"/>
          <w:sz w:val="24"/>
          <w:szCs w:val="24"/>
        </w:rPr>
      </w:pPr>
      <w:r w:rsidRPr="000E6200">
        <w:rPr>
          <w:rFonts w:ascii="Verdana" w:eastAsia="Times New Roman" w:hAnsi="Verdana" w:cs="Times New Roman"/>
          <w:color w:val="FF0000"/>
          <w:sz w:val="24"/>
          <w:szCs w:val="24"/>
        </w:rPr>
        <w:t>An influence of Persian culture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color w:val="FF0000"/>
          <w:sz w:val="24"/>
          <w:szCs w:val="24"/>
        </w:rPr>
      </w:pPr>
      <w:r w:rsidRPr="000E6200">
        <w:rPr>
          <w:rFonts w:ascii="Verdana" w:eastAsia="Times New Roman" w:hAnsi="Verdana" w:cs="Times New Roman"/>
          <w:color w:val="FF0000"/>
          <w:sz w:val="24"/>
          <w:szCs w:val="24"/>
        </w:rPr>
        <w:t>Dramatic</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color w:val="FF0000"/>
          <w:sz w:val="24"/>
          <w:szCs w:val="24"/>
        </w:rPr>
      </w:pPr>
      <w:r w:rsidRPr="000E6200">
        <w:rPr>
          <w:rFonts w:ascii="Verdana" w:eastAsia="Times New Roman" w:hAnsi="Verdana" w:cs="Times New Roman"/>
          <w:color w:val="FF0000"/>
          <w:sz w:val="24"/>
          <w:szCs w:val="24"/>
        </w:rPr>
        <w:t>Extreme emotion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color w:val="FF0000"/>
          <w:sz w:val="24"/>
          <w:szCs w:val="24"/>
        </w:rPr>
      </w:pPr>
      <w:r w:rsidRPr="000E6200">
        <w:rPr>
          <w:rFonts w:ascii="Verdana" w:eastAsia="Times New Roman" w:hAnsi="Verdana" w:cs="Times New Roman"/>
          <w:color w:val="FF0000"/>
          <w:sz w:val="24"/>
          <w:szCs w:val="24"/>
        </w:rPr>
        <w:t>Violent movement</w:t>
      </w:r>
    </w:p>
    <w:p w:rsidR="000E6200" w:rsidRPr="000E6200" w:rsidRDefault="000E6200" w:rsidP="000E6200">
      <w:pPr>
        <w:spacing w:after="0"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66975" cy="1847850"/>
            <wp:effectExtent l="0" t="0" r="9525" b="0"/>
            <wp:docPr id="8" name="Picture 8"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hine generated alternative tex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Stoa of Attalos II (Athens)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Hellenistic period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colonnades of the stoa</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 gift from a Persian king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First mall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Doric columns in outer colonnade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Ionic columns in inner colonnade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19375" cy="1743075"/>
            <wp:effectExtent l="0" t="0" r="9525" b="9525"/>
            <wp:docPr id="7" name="Picture 7"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hine generated alternative text: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Temple of Zeus (Pergamon) c. 175 BCE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Attalos I and the Gauls, Gigantomachy</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high relief</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violent movement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Dramatic</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High-relief</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Built to proclaim victory over barbarians</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after="0" w:line="240" w:lineRule="auto"/>
        <w:ind w:left="3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47950" cy="1724025"/>
            <wp:effectExtent l="0" t="0" r="0" b="9525"/>
            <wp:docPr id="6" name="Picture 6"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hine generated alternative tex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Epigonos.</w:t>
      </w:r>
      <w:proofErr w:type="gramEnd"/>
      <w:r w:rsidRPr="000E6200">
        <w:rPr>
          <w:rFonts w:ascii="Verdana" w:eastAsia="Times New Roman" w:hAnsi="Verdana" w:cs="Times New Roman"/>
          <w:sz w:val="24"/>
          <w:szCs w:val="24"/>
        </w:rPr>
        <w:t xml:space="preserve"> Dying Gaul c. 230-220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 xml:space="preserve">theatrical, moving, and noble representations of an enemy </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pathos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tubicen with a torque-rope necklace around neck signifies he was a Gaul, or a barbarian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Doesn't proclaim strength but shows weakness of enemy</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Roman copy of a Greek bronze original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19275" cy="2514600"/>
            <wp:effectExtent l="0" t="0" r="9525" b="0"/>
            <wp:docPr id="5" name="Picture 5"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hine generated alternative tex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u w:val="single"/>
        </w:rPr>
        <w:t>Nike of Samothrace</w:t>
      </w:r>
      <w:r w:rsidRPr="000E6200">
        <w:rPr>
          <w:rFonts w:ascii="Verdana" w:eastAsia="Times New Roman" w:hAnsi="Verdana" w:cs="Times New Roman"/>
          <w:sz w:val="24"/>
          <w:szCs w:val="24"/>
        </w:rPr>
        <w:t xml:space="preserve"> c. 190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suggestion of movement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effect of statuary amplified by its setting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Created to celebrate a naval victory</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Part of a fountain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Marble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19325" cy="2057400"/>
            <wp:effectExtent l="0" t="0" r="9525" b="0"/>
            <wp:docPr id="4" name="Picture 4"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hine generated alternative tex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Alexandros of Antioch-on-the-Meander.</w:t>
      </w:r>
      <w:proofErr w:type="gramEnd"/>
      <w:r w:rsidRPr="000E6200">
        <w:rPr>
          <w:rFonts w:ascii="Verdana" w:eastAsia="Times New Roman" w:hAnsi="Verdana" w:cs="Times New Roman"/>
          <w:sz w:val="24"/>
          <w:szCs w:val="24"/>
        </w:rPr>
        <w:t xml:space="preserve"> </w:t>
      </w:r>
      <w:r w:rsidRPr="000E6200">
        <w:rPr>
          <w:rFonts w:ascii="Verdana" w:eastAsia="Times New Roman" w:hAnsi="Verdana" w:cs="Times New Roman"/>
          <w:sz w:val="24"/>
          <w:szCs w:val="24"/>
          <w:u w:val="single"/>
        </w:rPr>
        <w:t>Venus de Milo</w:t>
      </w:r>
      <w:r w:rsidRPr="000E6200">
        <w:rPr>
          <w:rFonts w:ascii="Verdana" w:eastAsia="Times New Roman" w:hAnsi="Verdana" w:cs="Times New Roman"/>
          <w:sz w:val="24"/>
          <w:szCs w:val="24"/>
        </w:rPr>
        <w:t xml:space="preserve"> c. 150-125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teasing the spectator</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Erotic</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May have possibly been holding a shield in which to admire herself</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Praxtilean curve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Six feet, eight inches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Greek original</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04900" cy="1600200"/>
            <wp:effectExtent l="0" t="0" r="0" b="0"/>
            <wp:docPr id="3" name="Picture 3"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hine generated alternative tex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4900" cy="160020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Seated Boxer 100-50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using art to appeal to the emotions rather than to the intellect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addressing the subject of defeat</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Bronze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Texture of skin on bronze shows scars, cuts, bruises, etc., to show pain and suffering</w:t>
      </w:r>
    </w:p>
    <w:p w:rsidR="000E6200" w:rsidRPr="000E6200" w:rsidRDefault="000E6200" w:rsidP="000E6200">
      <w:pPr>
        <w:spacing w:after="0" w:line="240" w:lineRule="auto"/>
        <w:ind w:left="100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476375" cy="3105150"/>
            <wp:effectExtent l="0" t="0" r="9525" b="0"/>
            <wp:docPr id="2" name="Picture 2"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ine generated alternative text: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6375" cy="31051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Polyeuktos.</w:t>
      </w:r>
      <w:proofErr w:type="gramEnd"/>
      <w:r w:rsidRPr="000E6200">
        <w:rPr>
          <w:rFonts w:ascii="Verdana" w:eastAsia="Times New Roman" w:hAnsi="Verdana" w:cs="Times New Roman"/>
          <w:sz w:val="24"/>
          <w:szCs w:val="24"/>
        </w:rPr>
        <w:t xml:space="preserve"> </w:t>
      </w:r>
      <w:r w:rsidRPr="000E6200">
        <w:rPr>
          <w:rFonts w:ascii="Verdana" w:eastAsia="Times New Roman" w:hAnsi="Verdana" w:cs="Times New Roman"/>
          <w:sz w:val="24"/>
          <w:szCs w:val="24"/>
          <w:u w:val="single"/>
        </w:rPr>
        <w:t>Demosthenes</w:t>
      </w:r>
      <w:r w:rsidRPr="000E6200">
        <w:rPr>
          <w:rFonts w:ascii="Verdana" w:eastAsia="Times New Roman" w:hAnsi="Verdana" w:cs="Times New Roman"/>
          <w:sz w:val="24"/>
          <w:szCs w:val="24"/>
        </w:rPr>
        <w:t xml:space="preserve"> c. 280 BCE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using art to capture a likeness and personality</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realistic depiction vs. an idealized one</w:t>
      </w:r>
    </w:p>
    <w:p w:rsidR="000E6200" w:rsidRPr="000E6200" w:rsidRDefault="000E6200" w:rsidP="000E6200">
      <w:pPr>
        <w:numPr>
          <w:ilvl w:val="1"/>
          <w:numId w:val="1"/>
        </w:numPr>
        <w:spacing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Worry and pain</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Famous public speaker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Has clothing</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24075" cy="2152650"/>
            <wp:effectExtent l="0" t="0" r="9525" b="0"/>
            <wp:docPr id="1" name="Picture 1" descr="Machine generated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hine generated alternative text: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p w:rsidR="000E6200" w:rsidRPr="000E6200" w:rsidRDefault="000E6200" w:rsidP="000E6200">
      <w:pPr>
        <w:spacing w:line="240" w:lineRule="auto"/>
        <w:ind w:left="310"/>
        <w:rPr>
          <w:rFonts w:ascii="Verdana" w:eastAsia="Times New Roman" w:hAnsi="Verdana" w:cs="Times New Roman"/>
          <w:sz w:val="24"/>
          <w:szCs w:val="24"/>
        </w:rPr>
      </w:pPr>
      <w:proofErr w:type="gramStart"/>
      <w:r w:rsidRPr="000E6200">
        <w:rPr>
          <w:rFonts w:ascii="Verdana" w:eastAsia="Times New Roman" w:hAnsi="Verdana" w:cs="Times New Roman"/>
          <w:sz w:val="24"/>
          <w:szCs w:val="24"/>
        </w:rPr>
        <w:t>Athanadoros, Hagesandros, and Polydoros of Rhodes.</w:t>
      </w:r>
      <w:proofErr w:type="gramEnd"/>
      <w:r w:rsidRPr="000E6200">
        <w:rPr>
          <w:rFonts w:ascii="Verdana" w:eastAsia="Times New Roman" w:hAnsi="Verdana" w:cs="Times New Roman"/>
          <w:sz w:val="24"/>
          <w:szCs w:val="24"/>
        </w:rPr>
        <w:t xml:space="preserve"> Laocoon and his Sons, early 1</w:t>
      </w:r>
      <w:r w:rsidRPr="000E6200">
        <w:rPr>
          <w:rFonts w:ascii="Verdana" w:eastAsia="Times New Roman" w:hAnsi="Verdana" w:cs="Times New Roman"/>
          <w:sz w:val="24"/>
          <w:szCs w:val="24"/>
          <w:vertAlign w:val="superscript"/>
        </w:rPr>
        <w:t>st</w:t>
      </w:r>
      <w:r w:rsidRPr="000E6200">
        <w:rPr>
          <w:rFonts w:ascii="Verdana" w:eastAsia="Times New Roman" w:hAnsi="Verdana" w:cs="Times New Roman"/>
          <w:sz w:val="24"/>
          <w:szCs w:val="24"/>
        </w:rPr>
        <w:t xml:space="preserve"> century AD</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Dramatic</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Original marble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Excavated in Rome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Muscular</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Laocoon-priest</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lastRenderedPageBreak/>
        <w:t>Art as a theatrical device</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Serpents were sent by the gods to devour Laocoon and his sons</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Laocoon told Trojans not to allow the Trojan Horse into Troy</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Michelangelo headed excavation team</w:t>
      </w:r>
    </w:p>
    <w:p w:rsidR="000E6200" w:rsidRPr="000E6200" w:rsidRDefault="000E6200" w:rsidP="000E6200">
      <w:pPr>
        <w:numPr>
          <w:ilvl w:val="1"/>
          <w:numId w:val="1"/>
        </w:numPr>
        <w:spacing w:after="0" w:line="240" w:lineRule="auto"/>
        <w:ind w:left="310"/>
        <w:textAlignment w:val="center"/>
        <w:rPr>
          <w:rFonts w:ascii="Times New Roman" w:eastAsia="Times New Roman" w:hAnsi="Times New Roman" w:cs="Times New Roman"/>
          <w:sz w:val="24"/>
          <w:szCs w:val="24"/>
        </w:rPr>
      </w:pPr>
      <w:r w:rsidRPr="000E6200">
        <w:rPr>
          <w:rFonts w:ascii="Verdana" w:eastAsia="Times New Roman" w:hAnsi="Verdana" w:cs="Times New Roman"/>
          <w:sz w:val="24"/>
          <w:szCs w:val="24"/>
        </w:rPr>
        <w:t>Supposedly inspiration for Sistine Chapel</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0E6200" w:rsidRPr="000E6200" w:rsidRDefault="000E6200" w:rsidP="000E6200">
      <w:pPr>
        <w:spacing w:line="240" w:lineRule="auto"/>
        <w:ind w:left="310"/>
        <w:rPr>
          <w:rFonts w:ascii="Verdana" w:eastAsia="Times New Roman" w:hAnsi="Verdana" w:cs="Times New Roman"/>
          <w:color w:val="FF0000"/>
          <w:sz w:val="24"/>
          <w:szCs w:val="24"/>
        </w:rPr>
      </w:pPr>
      <w:r w:rsidRPr="000E6200">
        <w:rPr>
          <w:rFonts w:ascii="Verdana" w:eastAsia="Times New Roman" w:hAnsi="Verdana" w:cs="Times New Roman"/>
          <w:color w:val="FF0000"/>
          <w:sz w:val="24"/>
          <w:szCs w:val="24"/>
          <w:u w:val="single"/>
        </w:rPr>
        <w:t>Main Idea</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Aegean Art: three different cultures; Cycladic, Minoans, and Myceneans. Minoans were very peaceful. Leader was King Minos. </w:t>
      </w:r>
      <w:proofErr w:type="gramStart"/>
      <w:r w:rsidRPr="000E6200">
        <w:rPr>
          <w:rFonts w:ascii="Verdana" w:eastAsia="Times New Roman" w:hAnsi="Verdana" w:cs="Times New Roman"/>
          <w:sz w:val="24"/>
          <w:szCs w:val="24"/>
        </w:rPr>
        <w:t>Created buon fresco.</w:t>
      </w:r>
      <w:proofErr w:type="gramEnd"/>
      <w:r w:rsidRPr="000E6200">
        <w:rPr>
          <w:rFonts w:ascii="Verdana" w:eastAsia="Times New Roman" w:hAnsi="Verdana" w:cs="Times New Roman"/>
          <w:sz w:val="24"/>
          <w:szCs w:val="24"/>
        </w:rPr>
        <w:t xml:space="preserve"> Temple of Knosses. Myceneans were a very warring nation. Used corbeling in creating archways and walls.</w:t>
      </w:r>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xml:space="preserve">Greek Art: birth of humanism. </w:t>
      </w:r>
      <w:proofErr w:type="gramStart"/>
      <w:r w:rsidRPr="000E6200">
        <w:rPr>
          <w:rFonts w:ascii="Verdana" w:eastAsia="Times New Roman" w:hAnsi="Verdana" w:cs="Times New Roman"/>
          <w:sz w:val="24"/>
          <w:szCs w:val="24"/>
        </w:rPr>
        <w:t>Pursuit of the ideal canon because man was the measure of all things.</w:t>
      </w:r>
      <w:proofErr w:type="gramEnd"/>
      <w:r w:rsidRPr="000E6200">
        <w:rPr>
          <w:rFonts w:ascii="Verdana" w:eastAsia="Times New Roman" w:hAnsi="Verdana" w:cs="Times New Roman"/>
          <w:sz w:val="24"/>
          <w:szCs w:val="24"/>
        </w:rPr>
        <w:t xml:space="preserve"> Geometric used simple shapes. Archaic used lots of stylization, no emotion, archaic smile, and use of bases. Classical started when Athens defeated Persians. </w:t>
      </w:r>
      <w:proofErr w:type="gramStart"/>
      <w:r w:rsidRPr="000E6200">
        <w:rPr>
          <w:rFonts w:ascii="Verdana" w:eastAsia="Times New Roman" w:hAnsi="Verdana" w:cs="Times New Roman"/>
          <w:sz w:val="24"/>
          <w:szCs w:val="24"/>
        </w:rPr>
        <w:t>First use of contraposso, which created realistic and lifelike movement.</w:t>
      </w:r>
      <w:proofErr w:type="gramEnd"/>
      <w:r w:rsidRPr="000E6200">
        <w:rPr>
          <w:rFonts w:ascii="Verdana" w:eastAsia="Times New Roman" w:hAnsi="Verdana" w:cs="Times New Roman"/>
          <w:sz w:val="24"/>
          <w:szCs w:val="24"/>
        </w:rPr>
        <w:t xml:space="preserve"> Sculptures were also very calm and serene. Late classical was the bridge between classical and Hellenistic, which was the time of Alexander the Great. Hellenistic combined cultures of the Persians with Greek as well. </w:t>
      </w:r>
      <w:proofErr w:type="gramStart"/>
      <w:r w:rsidRPr="000E6200">
        <w:rPr>
          <w:rFonts w:ascii="Verdana" w:eastAsia="Times New Roman" w:hAnsi="Verdana" w:cs="Times New Roman"/>
          <w:sz w:val="24"/>
          <w:szCs w:val="24"/>
        </w:rPr>
        <w:t>Emotional and lots of muscular definition.</w:t>
      </w:r>
      <w:proofErr w:type="gramEnd"/>
    </w:p>
    <w:p w:rsidR="000E6200" w:rsidRPr="000E6200" w:rsidRDefault="000E6200" w:rsidP="000E6200">
      <w:pPr>
        <w:spacing w:line="240" w:lineRule="auto"/>
        <w:ind w:left="310"/>
        <w:rPr>
          <w:rFonts w:ascii="Verdana" w:eastAsia="Times New Roman" w:hAnsi="Verdana" w:cs="Times New Roman"/>
          <w:sz w:val="24"/>
          <w:szCs w:val="24"/>
        </w:rPr>
      </w:pPr>
      <w:r w:rsidRPr="000E6200">
        <w:rPr>
          <w:rFonts w:ascii="Verdana" w:eastAsia="Times New Roman" w:hAnsi="Verdana" w:cs="Times New Roman"/>
          <w:sz w:val="24"/>
          <w:szCs w:val="24"/>
        </w:rPr>
        <w:t> </w:t>
      </w:r>
    </w:p>
    <w:p w:rsidR="00301014" w:rsidRDefault="00301014">
      <w:bookmarkStart w:id="0" w:name="_GoBack"/>
      <w:bookmarkEnd w:id="0"/>
    </w:p>
    <w:sectPr w:rsidR="003010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36274"/>
    <w:multiLevelType w:val="multilevel"/>
    <w:tmpl w:val="7BE80A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200"/>
    <w:rsid w:val="000E6200"/>
    <w:rsid w:val="00301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620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6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2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620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6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2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99331">
      <w:bodyDiv w:val="1"/>
      <w:marLeft w:val="0"/>
      <w:marRight w:val="0"/>
      <w:marTop w:val="0"/>
      <w:marBottom w:val="0"/>
      <w:divBdr>
        <w:top w:val="none" w:sz="0" w:space="0" w:color="auto"/>
        <w:left w:val="none" w:sz="0" w:space="0" w:color="auto"/>
        <w:bottom w:val="none" w:sz="0" w:space="0" w:color="auto"/>
        <w:right w:val="none" w:sz="0" w:space="0" w:color="auto"/>
      </w:divBdr>
      <w:divsChild>
        <w:div w:id="1893105524">
          <w:marLeft w:val="0"/>
          <w:marRight w:val="0"/>
          <w:marTop w:val="0"/>
          <w:marBottom w:val="0"/>
          <w:divBdr>
            <w:top w:val="none" w:sz="0" w:space="0" w:color="auto"/>
            <w:left w:val="none" w:sz="0" w:space="0" w:color="auto"/>
            <w:bottom w:val="none" w:sz="0" w:space="0" w:color="auto"/>
            <w:right w:val="none" w:sz="0" w:space="0" w:color="auto"/>
          </w:divBdr>
        </w:div>
        <w:div w:id="1195582362">
          <w:marLeft w:val="0"/>
          <w:marRight w:val="0"/>
          <w:marTop w:val="0"/>
          <w:marBottom w:val="0"/>
          <w:divBdr>
            <w:top w:val="none" w:sz="0" w:space="0" w:color="auto"/>
            <w:left w:val="none" w:sz="0" w:space="0" w:color="auto"/>
            <w:bottom w:val="none" w:sz="0" w:space="0" w:color="auto"/>
            <w:right w:val="none" w:sz="0" w:space="0" w:color="auto"/>
          </w:divBdr>
        </w:div>
        <w:div w:id="9377896">
          <w:marLeft w:val="0"/>
          <w:marRight w:val="0"/>
          <w:marTop w:val="0"/>
          <w:marBottom w:val="0"/>
          <w:divBdr>
            <w:top w:val="none" w:sz="0" w:space="0" w:color="auto"/>
            <w:left w:val="none" w:sz="0" w:space="0" w:color="auto"/>
            <w:bottom w:val="none" w:sz="0" w:space="0" w:color="auto"/>
            <w:right w:val="none" w:sz="0" w:space="0" w:color="auto"/>
          </w:divBdr>
        </w:div>
        <w:div w:id="1013074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image" Target="media/image46.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2717</Words>
  <Characters>15491</Characters>
  <Application>Microsoft Office Word</Application>
  <DocSecurity>0</DocSecurity>
  <Lines>129</Lines>
  <Paragraphs>36</Paragraphs>
  <ScaleCrop>false</ScaleCrop>
  <Company>Hewlett-Packard</Company>
  <LinksUpToDate>false</LinksUpToDate>
  <CharactersWithSpaces>18172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Chino</dc:creator>
  <cp:lastModifiedBy>Chino</cp:lastModifiedBy>
  <cp:revision>1</cp:revision>
  <dcterms:created xsi:type="dcterms:W3CDTF">2011-10-04T18:05:00Z</dcterms:created>
  <dcterms:modified xsi:type="dcterms:W3CDTF">2011-10-04T18:05:00Z</dcterms:modified>
</cp:coreProperties>
</file>