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557FC" w:rsidRDefault="006557FC" w:rsidP="006557FC">
      <w:pPr>
        <w:rPr>
          <w:rFonts w:ascii="Arial" w:hAnsi="Arial" w:cs="Arial"/>
          <w:sz w:val="20"/>
          <w:szCs w:val="20"/>
        </w:rPr>
      </w:pPr>
      <w:r>
        <w:rPr>
          <w:rFonts w:ascii="Arial" w:hAnsi="Arial" w:cs="Arial"/>
          <w:sz w:val="20"/>
          <w:szCs w:val="20"/>
        </w:rPr>
        <w:br/>
        <w:t>In the Revolutionary era, Americans translated republican ideas into practical governments on the local and national levels but they divided over the relative importance of individual liberty and social order. This chapter explains the controversies that resulted and how those controversies shaped the governments created on the state and national levels.</w:t>
      </w:r>
      <w:r w:rsidRPr="006557FC">
        <w:rPr>
          <w:rFonts w:ascii="Arial" w:hAnsi="Arial" w:cs="Arial"/>
          <w:sz w:val="20"/>
          <w:szCs w:val="20"/>
        </w:rPr>
        <w:t xml:space="preserve"> </w:t>
      </w:r>
      <w:r>
        <w:rPr>
          <w:rFonts w:ascii="Arial" w:hAnsi="Arial" w:cs="Arial"/>
          <w:sz w:val="20"/>
          <w:szCs w:val="20"/>
        </w:rPr>
        <w:br/>
      </w:r>
    </w:p>
    <w:p w:rsidR="006557FC" w:rsidRDefault="006557FC" w:rsidP="006557FC">
      <w:pPr>
        <w:rPr>
          <w:rFonts w:ascii="Arial" w:hAnsi="Arial" w:cs="Arial"/>
          <w:sz w:val="20"/>
          <w:szCs w:val="20"/>
        </w:rPr>
      </w:pPr>
      <w:r>
        <w:rPr>
          <w:rFonts w:ascii="Arial" w:hAnsi="Arial" w:cs="Arial"/>
          <w:sz w:val="20"/>
          <w:szCs w:val="20"/>
        </w:rPr>
        <w:t xml:space="preserve">Although no one welcomed them, political parties gradually took shape during this period. Neither the </w:t>
      </w:r>
      <w:proofErr w:type="spellStart"/>
      <w:r>
        <w:rPr>
          <w:rFonts w:ascii="Arial" w:hAnsi="Arial" w:cs="Arial"/>
          <w:sz w:val="20"/>
          <w:szCs w:val="20"/>
        </w:rPr>
        <w:t>Jeffersonians</w:t>
      </w:r>
      <w:proofErr w:type="spellEnd"/>
      <w:r>
        <w:rPr>
          <w:rFonts w:ascii="Arial" w:hAnsi="Arial" w:cs="Arial"/>
          <w:sz w:val="20"/>
          <w:szCs w:val="20"/>
        </w:rPr>
        <w:t xml:space="preserve"> nor the Federalists--as the two major groups were called--doubted that the United States would one day become a great commercial power. They differed, however, on how best to </w:t>
      </w:r>
      <w:proofErr w:type="spellStart"/>
      <w:r>
        <w:rPr>
          <w:rFonts w:ascii="Arial" w:hAnsi="Arial" w:cs="Arial"/>
          <w:sz w:val="20"/>
          <w:szCs w:val="20"/>
        </w:rPr>
        <w:t>mangage</w:t>
      </w:r>
      <w:proofErr w:type="spellEnd"/>
      <w:r>
        <w:rPr>
          <w:rFonts w:ascii="Arial" w:hAnsi="Arial" w:cs="Arial"/>
          <w:sz w:val="20"/>
          <w:szCs w:val="20"/>
        </w:rPr>
        <w:t xml:space="preserve"> the transition from an agrarian household economy to an international system of trade and industry. This chapter describes the conflict between Hamiltonians and </w:t>
      </w:r>
      <w:proofErr w:type="spellStart"/>
      <w:r>
        <w:rPr>
          <w:rFonts w:ascii="Arial" w:hAnsi="Arial" w:cs="Arial"/>
          <w:sz w:val="20"/>
          <w:szCs w:val="20"/>
        </w:rPr>
        <w:t>Jeffersonians</w:t>
      </w:r>
      <w:proofErr w:type="spellEnd"/>
      <w:r>
        <w:rPr>
          <w:rFonts w:ascii="Arial" w:hAnsi="Arial" w:cs="Arial"/>
          <w:sz w:val="20"/>
          <w:szCs w:val="20"/>
        </w:rPr>
        <w:t xml:space="preserve"> and explains why the </w:t>
      </w:r>
      <w:proofErr w:type="spellStart"/>
      <w:r>
        <w:rPr>
          <w:rFonts w:ascii="Arial" w:hAnsi="Arial" w:cs="Arial"/>
          <w:sz w:val="20"/>
          <w:szCs w:val="20"/>
        </w:rPr>
        <w:t>Jeffersonians</w:t>
      </w:r>
      <w:proofErr w:type="spellEnd"/>
      <w:r>
        <w:rPr>
          <w:rFonts w:ascii="Arial" w:hAnsi="Arial" w:cs="Arial"/>
          <w:sz w:val="20"/>
          <w:szCs w:val="20"/>
        </w:rPr>
        <w:t xml:space="preserve"> won.</w:t>
      </w:r>
      <w:r w:rsidRPr="006557FC">
        <w:rPr>
          <w:rFonts w:ascii="Arial" w:hAnsi="Arial" w:cs="Arial"/>
          <w:sz w:val="20"/>
          <w:szCs w:val="20"/>
        </w:rPr>
        <w:t xml:space="preserve"> </w:t>
      </w:r>
      <w:r>
        <w:rPr>
          <w:rFonts w:ascii="Arial" w:hAnsi="Arial" w:cs="Arial"/>
          <w:sz w:val="20"/>
          <w:szCs w:val="20"/>
        </w:rPr>
        <w:br/>
      </w:r>
    </w:p>
    <w:p w:rsidR="006557FC" w:rsidRDefault="006557FC" w:rsidP="006557FC">
      <w:pPr>
        <w:rPr>
          <w:rFonts w:ascii="Arial" w:hAnsi="Arial" w:cs="Arial"/>
          <w:sz w:val="20"/>
          <w:szCs w:val="20"/>
        </w:rPr>
      </w:pPr>
      <w:r>
        <w:rPr>
          <w:rFonts w:ascii="Arial" w:hAnsi="Arial" w:cs="Arial"/>
          <w:sz w:val="20"/>
          <w:szCs w:val="20"/>
        </w:rPr>
        <w:t xml:space="preserve">The limits of the Jeffersonian vision were obvious even to contemporaries. The people who spoke most eloquently about equal opportunity often owned slaves. As early as the 1770s, the famed English essayist Samuel Johnson had chided Americans for their hypocrisy. "How is it," he asked the indignant rebels, "that we hear the loudest yelps for liberty from the drivers of </w:t>
      </w:r>
      <w:proofErr w:type="spellStart"/>
      <w:r>
        <w:rPr>
          <w:rFonts w:ascii="Arial" w:hAnsi="Arial" w:cs="Arial"/>
          <w:sz w:val="20"/>
          <w:szCs w:val="20"/>
        </w:rPr>
        <w:t>Negoes</w:t>
      </w:r>
      <w:proofErr w:type="spellEnd"/>
      <w:r>
        <w:rPr>
          <w:rFonts w:ascii="Arial" w:hAnsi="Arial" w:cs="Arial"/>
          <w:sz w:val="20"/>
          <w:szCs w:val="20"/>
        </w:rPr>
        <w:t>?" There were always contradictions within the Republican belief in equality; the most notable was the exclusion of African Americans. Once in power, Republicans faced problems that forced them to compromise even further the purity of their ideals.</w:t>
      </w:r>
    </w:p>
    <w:p w:rsidR="006557FC" w:rsidRDefault="006557FC" w:rsidP="006557FC">
      <w:pPr>
        <w:rPr>
          <w:rFonts w:ascii="Arial" w:hAnsi="Arial" w:cs="Arial"/>
          <w:sz w:val="20"/>
          <w:szCs w:val="20"/>
        </w:rPr>
      </w:pPr>
      <w:r>
        <w:rPr>
          <w:rFonts w:ascii="Arial" w:hAnsi="Arial" w:cs="Arial"/>
          <w:sz w:val="20"/>
          <w:szCs w:val="20"/>
        </w:rPr>
        <w:br/>
        <w:t>After the War of 1812, the United States emerged as a nation of great potential wealth and power. New lands were opened to settlement, a transportation "revolution" took place, and a mood of confidence prevailed. Politicians looked for ways to encourage this process of growth and expansion, and an active judiciary handed down decisions that served to promote economic development and assert the priority of national over state and local interests.</w:t>
      </w:r>
    </w:p>
    <w:p w:rsidR="006557FC" w:rsidRPr="006557FC" w:rsidRDefault="006557FC" w:rsidP="006557FC">
      <w:pPr>
        <w:rPr>
          <w:rFonts w:ascii="Arial" w:hAnsi="Arial" w:cs="Arial"/>
          <w:sz w:val="20"/>
          <w:szCs w:val="20"/>
        </w:rPr>
      </w:pPr>
      <w:r>
        <w:rPr>
          <w:rFonts w:ascii="Arial" w:hAnsi="Arial" w:cs="Arial"/>
          <w:sz w:val="20"/>
          <w:szCs w:val="20"/>
        </w:rPr>
        <w:br/>
        <w:t>During the 1820s and 1830s, the term "democracy" first became a generally accepted term to describe how American institutions were supposed to work. The Founders had defined democracy as direct rule by the people; but in fact by the 1830s, the United States was a democratic society with notable limitations. Women and African Americans continued to be denied political and legal rights, and among white males the inequality between rich and poor grew wider.</w:t>
      </w:r>
      <w:bookmarkStart w:id="0" w:name="_GoBack"/>
      <w:bookmarkEnd w:id="0"/>
    </w:p>
    <w:sectPr w:rsidR="006557FC" w:rsidRPr="006557F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E7DFD"/>
    <w:rsid w:val="004A17A1"/>
    <w:rsid w:val="006557FC"/>
    <w:rsid w:val="008E7DFD"/>
    <w:rsid w:val="00975224"/>
    <w:rsid w:val="00B947AC"/>
    <w:rsid w:val="00F506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360</Words>
  <Characters>2053</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Samantha</dc:creator>
  <cp:lastModifiedBy>Samantha</cp:lastModifiedBy>
  <cp:revision>2</cp:revision>
  <dcterms:created xsi:type="dcterms:W3CDTF">2012-03-18T17:01:00Z</dcterms:created>
  <dcterms:modified xsi:type="dcterms:W3CDTF">2012-03-18T17:01:00Z</dcterms:modified>
</cp:coreProperties>
</file>